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4D1CEE" w14:paraId="0C50F294" w14:textId="77777777" w:rsidTr="00726FA8">
        <w:tc>
          <w:tcPr>
            <w:tcW w:w="10423" w:type="dxa"/>
            <w:gridSpan w:val="2"/>
            <w:shd w:val="clear" w:color="auto" w:fill="auto"/>
          </w:tcPr>
          <w:p w14:paraId="7744251E" w14:textId="5C299791" w:rsidR="004F0988" w:rsidRPr="004D1CEE" w:rsidRDefault="004F0988" w:rsidP="00133525">
            <w:pPr>
              <w:pStyle w:val="ZA"/>
              <w:framePr w:w="0" w:hRule="auto" w:wrap="auto" w:vAnchor="margin" w:hAnchor="text" w:yAlign="inline"/>
            </w:pPr>
            <w:bookmarkStart w:id="0" w:name="page1"/>
            <w:r w:rsidRPr="004D1CEE">
              <w:rPr>
                <w:sz w:val="64"/>
              </w:rPr>
              <w:t xml:space="preserve">3GPP </w:t>
            </w:r>
            <w:r w:rsidR="00041297">
              <w:rPr>
                <w:sz w:val="64"/>
              </w:rPr>
              <w:t xml:space="preserve">TR </w:t>
            </w:r>
            <w:r w:rsidR="00041297" w:rsidRPr="00041297">
              <w:rPr>
                <w:sz w:val="64"/>
              </w:rPr>
              <w:t>37.828</w:t>
            </w:r>
            <w:r w:rsidR="00041297">
              <w:rPr>
                <w:sz w:val="64"/>
              </w:rPr>
              <w:t xml:space="preserve"> </w:t>
            </w:r>
            <w:r w:rsidRPr="004D1CEE">
              <w:t>V</w:t>
            </w:r>
            <w:bookmarkStart w:id="1" w:name="specVersion"/>
            <w:r w:rsidR="00491100">
              <w:t>0</w:t>
            </w:r>
            <w:r w:rsidRPr="004D1CEE">
              <w:t>.</w:t>
            </w:r>
            <w:r w:rsidR="00C71A9E">
              <w:t>2</w:t>
            </w:r>
            <w:r w:rsidRPr="004D1CEE">
              <w:t>.</w:t>
            </w:r>
            <w:bookmarkEnd w:id="1"/>
            <w:r w:rsidR="00467EFB">
              <w:t>0</w:t>
            </w:r>
            <w:r w:rsidR="00686AF4" w:rsidRPr="004D1CEE">
              <w:t xml:space="preserve"> </w:t>
            </w:r>
            <w:r w:rsidRPr="004D1CEE">
              <w:rPr>
                <w:sz w:val="32"/>
              </w:rPr>
              <w:t>(</w:t>
            </w:r>
            <w:bookmarkStart w:id="2" w:name="issueDate"/>
            <w:r w:rsidR="004D1CEE" w:rsidRPr="004D1CEE">
              <w:rPr>
                <w:sz w:val="32"/>
              </w:rPr>
              <w:t>202</w:t>
            </w:r>
            <w:r w:rsidR="00467EFB">
              <w:rPr>
                <w:sz w:val="32"/>
              </w:rPr>
              <w:t>2</w:t>
            </w:r>
            <w:r w:rsidRPr="004D1CEE">
              <w:rPr>
                <w:sz w:val="32"/>
              </w:rPr>
              <w:t>-</w:t>
            </w:r>
            <w:bookmarkEnd w:id="2"/>
            <w:r w:rsidR="00467EFB">
              <w:rPr>
                <w:sz w:val="32"/>
              </w:rPr>
              <w:t>0</w:t>
            </w:r>
            <w:r w:rsidR="00C71A9E">
              <w:rPr>
                <w:sz w:val="32"/>
              </w:rPr>
              <w:t>2</w:t>
            </w:r>
            <w:r w:rsidRPr="004D1CEE">
              <w:rPr>
                <w:sz w:val="32"/>
              </w:rPr>
              <w:t>)</w:t>
            </w:r>
          </w:p>
        </w:tc>
      </w:tr>
      <w:tr w:rsidR="004F0988" w14:paraId="2FF645F6" w14:textId="77777777" w:rsidTr="00726FA8">
        <w:trPr>
          <w:trHeight w:hRule="exact" w:val="1134"/>
        </w:trPr>
        <w:tc>
          <w:tcPr>
            <w:tcW w:w="10423" w:type="dxa"/>
            <w:gridSpan w:val="2"/>
            <w:shd w:val="clear" w:color="auto" w:fill="auto"/>
          </w:tcPr>
          <w:p w14:paraId="1876CE64" w14:textId="77777777" w:rsidR="004F0988" w:rsidRDefault="004F0988" w:rsidP="00133525">
            <w:pPr>
              <w:pStyle w:val="ZB"/>
              <w:framePr w:w="0" w:hRule="auto" w:wrap="auto" w:vAnchor="margin" w:hAnchor="text" w:yAlign="inline"/>
            </w:pPr>
            <w:r w:rsidRPr="004D1CEE">
              <w:t xml:space="preserve">Technical </w:t>
            </w:r>
            <w:bookmarkStart w:id="3" w:name="spectype2"/>
            <w:r w:rsidR="00D57972" w:rsidRPr="004D1CEE">
              <w:t>Report</w:t>
            </w:r>
            <w:bookmarkEnd w:id="3"/>
          </w:p>
          <w:p w14:paraId="20D895C4" w14:textId="77777777" w:rsidR="00BA4B8D" w:rsidRDefault="00BA4B8D" w:rsidP="00BA4B8D">
            <w:pPr>
              <w:pStyle w:val="Guidance"/>
            </w:pPr>
          </w:p>
        </w:tc>
      </w:tr>
      <w:tr w:rsidR="004F0988" w14:paraId="360899ED" w14:textId="77777777" w:rsidTr="00726FA8">
        <w:trPr>
          <w:trHeight w:hRule="exact" w:val="3686"/>
        </w:trPr>
        <w:tc>
          <w:tcPr>
            <w:tcW w:w="10423" w:type="dxa"/>
            <w:gridSpan w:val="2"/>
            <w:shd w:val="clear" w:color="auto" w:fill="auto"/>
          </w:tcPr>
          <w:p w14:paraId="15E6CC55" w14:textId="77777777" w:rsidR="004F0988" w:rsidRPr="004D1CEE" w:rsidRDefault="004F0988" w:rsidP="00133525">
            <w:pPr>
              <w:pStyle w:val="ZT"/>
              <w:framePr w:wrap="auto" w:hAnchor="text" w:yAlign="inline"/>
            </w:pPr>
            <w:r w:rsidRPr="004D1CEE">
              <w:t xml:space="preserve">3rd Generation Partnership </w:t>
            </w:r>
            <w:proofErr w:type="gramStart"/>
            <w:r w:rsidRPr="004D1CEE">
              <w:t>Project;</w:t>
            </w:r>
            <w:proofErr w:type="gramEnd"/>
          </w:p>
          <w:p w14:paraId="523983D0" w14:textId="77777777" w:rsidR="004F0988" w:rsidRPr="004D1CEE" w:rsidRDefault="004F0988" w:rsidP="00133525">
            <w:pPr>
              <w:pStyle w:val="ZT"/>
              <w:framePr w:wrap="auto" w:hAnchor="text" w:yAlign="inline"/>
            </w:pPr>
            <w:r w:rsidRPr="004D1CEE">
              <w:t xml:space="preserve">Technical Specification Group </w:t>
            </w:r>
            <w:bookmarkStart w:id="4" w:name="specTitle"/>
            <w:r w:rsidR="004D1CEE" w:rsidRPr="004D1CEE">
              <w:t xml:space="preserve">Radio Access </w:t>
            </w:r>
            <w:proofErr w:type="gramStart"/>
            <w:r w:rsidR="004D1CEE" w:rsidRPr="004D1CEE">
              <w:t>Network</w:t>
            </w:r>
            <w:r w:rsidRPr="004D1CEE">
              <w:t>;</w:t>
            </w:r>
            <w:proofErr w:type="gramEnd"/>
          </w:p>
          <w:p w14:paraId="03829F7A" w14:textId="77777777" w:rsidR="004F0988" w:rsidRPr="004D1CEE" w:rsidRDefault="004D1CEE" w:rsidP="00133525">
            <w:pPr>
              <w:pStyle w:val="ZT"/>
              <w:framePr w:wrap="auto" w:hAnchor="text" w:yAlign="inline"/>
            </w:pPr>
            <w:r w:rsidRPr="004D1CEE">
              <w:t xml:space="preserve">Evolved Universal Terrestrial Radio Access (E-UTRA) and </w:t>
            </w:r>
            <w:proofErr w:type="gramStart"/>
            <w:r w:rsidRPr="004D1CEE">
              <w:t>NR</w:t>
            </w:r>
            <w:r w:rsidR="004F0988" w:rsidRPr="004D1CEE">
              <w:t>;</w:t>
            </w:r>
            <w:proofErr w:type="gramEnd"/>
          </w:p>
          <w:p w14:paraId="731AE226" w14:textId="77777777" w:rsidR="00AE3977" w:rsidRDefault="00AE3977" w:rsidP="00133525">
            <w:pPr>
              <w:pStyle w:val="ZT"/>
              <w:framePr w:wrap="auto" w:hAnchor="text" w:yAlign="inline"/>
            </w:pPr>
            <w:r w:rsidRPr="00AE3977">
              <w:t>High-power UE operation for fixed-wireless/vehicle-mounted use cases in LTE bands and NR bands</w:t>
            </w:r>
            <w:bookmarkEnd w:id="4"/>
            <w:r w:rsidRPr="00AE3977">
              <w:t xml:space="preserve"> </w:t>
            </w:r>
          </w:p>
          <w:p w14:paraId="61F95A43" w14:textId="2D641232" w:rsidR="004F0988" w:rsidRPr="00133525" w:rsidRDefault="004F0988" w:rsidP="00133525">
            <w:pPr>
              <w:pStyle w:val="ZT"/>
              <w:framePr w:wrap="auto" w:hAnchor="text" w:yAlign="inline"/>
              <w:rPr>
                <w:i/>
                <w:sz w:val="28"/>
              </w:rPr>
            </w:pPr>
            <w:r w:rsidRPr="004D1CEE">
              <w:t>(</w:t>
            </w:r>
            <w:r w:rsidRPr="004D1CEE">
              <w:rPr>
                <w:rStyle w:val="ZGSM"/>
              </w:rPr>
              <w:t xml:space="preserve">Release </w:t>
            </w:r>
            <w:bookmarkStart w:id="5" w:name="specRelease"/>
            <w:r w:rsidRPr="004D1CEE">
              <w:rPr>
                <w:rStyle w:val="ZGSM"/>
              </w:rPr>
              <w:t>17</w:t>
            </w:r>
            <w:bookmarkEnd w:id="5"/>
            <w:r w:rsidRPr="004D1CEE">
              <w:t>)</w:t>
            </w:r>
          </w:p>
        </w:tc>
      </w:tr>
      <w:tr w:rsidR="00BF128E" w14:paraId="15851B87" w14:textId="77777777" w:rsidTr="00726FA8">
        <w:tc>
          <w:tcPr>
            <w:tcW w:w="10423" w:type="dxa"/>
            <w:gridSpan w:val="2"/>
            <w:shd w:val="clear" w:color="auto" w:fill="auto"/>
          </w:tcPr>
          <w:p w14:paraId="0305EDE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A484F36" w14:textId="77777777" w:rsidTr="00726FA8">
        <w:trPr>
          <w:trHeight w:hRule="exact" w:val="1531"/>
        </w:trPr>
        <w:tc>
          <w:tcPr>
            <w:tcW w:w="4883" w:type="dxa"/>
            <w:shd w:val="clear" w:color="auto" w:fill="auto"/>
          </w:tcPr>
          <w:p w14:paraId="2E7DC4A4" w14:textId="77777777" w:rsidR="00D57972" w:rsidRDefault="00863E60">
            <w:r>
              <w:rPr>
                <w:i/>
                <w:noProof/>
              </w:rPr>
              <w:drawing>
                <wp:inline distT="0" distB="0" distL="0" distR="0" wp14:anchorId="7816E692" wp14:editId="21986341">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9ED93B5" w14:textId="77777777" w:rsidR="00D57972" w:rsidRDefault="00863E60" w:rsidP="00133525">
            <w:pPr>
              <w:jc w:val="right"/>
            </w:pPr>
            <w:bookmarkStart w:id="6" w:name="logos"/>
            <w:r>
              <w:rPr>
                <w:noProof/>
              </w:rPr>
              <w:drawing>
                <wp:inline distT="0" distB="0" distL="0" distR="0" wp14:anchorId="6E2483F6" wp14:editId="09E75BEC">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C074DD" w14:paraId="0190A596" w14:textId="77777777" w:rsidTr="00726FA8">
        <w:trPr>
          <w:trHeight w:hRule="exact" w:val="5783"/>
        </w:trPr>
        <w:tc>
          <w:tcPr>
            <w:tcW w:w="10423" w:type="dxa"/>
            <w:gridSpan w:val="2"/>
            <w:shd w:val="clear" w:color="auto" w:fill="auto"/>
          </w:tcPr>
          <w:p w14:paraId="631396E4" w14:textId="77777777" w:rsidR="00C074DD" w:rsidRPr="00C074DD" w:rsidRDefault="00C074DD" w:rsidP="00C074DD">
            <w:pPr>
              <w:pStyle w:val="Guidance"/>
              <w:rPr>
                <w:b/>
              </w:rPr>
            </w:pPr>
          </w:p>
        </w:tc>
      </w:tr>
      <w:tr w:rsidR="00C074DD" w14:paraId="51430F5E" w14:textId="77777777" w:rsidTr="00726FA8">
        <w:trPr>
          <w:trHeight w:hRule="exact" w:val="964"/>
        </w:trPr>
        <w:tc>
          <w:tcPr>
            <w:tcW w:w="10423" w:type="dxa"/>
            <w:gridSpan w:val="2"/>
            <w:shd w:val="clear" w:color="auto" w:fill="auto"/>
          </w:tcPr>
          <w:p w14:paraId="252D2F87"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185252F" w14:textId="77777777" w:rsidR="00C074DD" w:rsidRPr="004D3578" w:rsidRDefault="00C074DD" w:rsidP="00C074DD">
            <w:pPr>
              <w:pStyle w:val="ZV"/>
              <w:framePr w:w="0" w:wrap="auto" w:vAnchor="margin" w:hAnchor="text" w:yAlign="inline"/>
            </w:pPr>
          </w:p>
          <w:p w14:paraId="7BF06AED" w14:textId="77777777" w:rsidR="00C074DD" w:rsidRPr="00133525" w:rsidRDefault="00C074DD" w:rsidP="00C074DD">
            <w:pPr>
              <w:rPr>
                <w:sz w:val="16"/>
              </w:rPr>
            </w:pPr>
          </w:p>
        </w:tc>
      </w:tr>
      <w:bookmarkEnd w:id="0"/>
    </w:tbl>
    <w:p w14:paraId="14B15A00" w14:textId="77777777" w:rsidR="00080512" w:rsidRPr="004D3578" w:rsidRDefault="00080512">
      <w:pPr>
        <w:sectPr w:rsidR="00080512" w:rsidRPr="004D3578"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16BA4" w14:textId="77777777" w:rsidTr="00133525">
        <w:trPr>
          <w:trHeight w:hRule="exact" w:val="5670"/>
        </w:trPr>
        <w:tc>
          <w:tcPr>
            <w:tcW w:w="10423" w:type="dxa"/>
            <w:shd w:val="clear" w:color="auto" w:fill="auto"/>
          </w:tcPr>
          <w:p w14:paraId="72D66519" w14:textId="77777777" w:rsidR="00E16509" w:rsidRDefault="00E16509" w:rsidP="00E16509">
            <w:pPr>
              <w:pStyle w:val="Guidance"/>
            </w:pPr>
            <w:bookmarkStart w:id="8" w:name="page2"/>
          </w:p>
        </w:tc>
      </w:tr>
      <w:tr w:rsidR="00E16509" w14:paraId="21FD103D" w14:textId="77777777" w:rsidTr="00C074DD">
        <w:trPr>
          <w:trHeight w:hRule="exact" w:val="5387"/>
        </w:trPr>
        <w:tc>
          <w:tcPr>
            <w:tcW w:w="10423" w:type="dxa"/>
            <w:shd w:val="clear" w:color="auto" w:fill="auto"/>
          </w:tcPr>
          <w:p w14:paraId="39BB3A49"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5EB7D5D7" w14:textId="77777777" w:rsidR="00E16509" w:rsidRPr="004D3578" w:rsidRDefault="00E16509" w:rsidP="00133525">
            <w:pPr>
              <w:pStyle w:val="FP"/>
              <w:pBdr>
                <w:bottom w:val="single" w:sz="6" w:space="1" w:color="auto"/>
              </w:pBdr>
              <w:ind w:left="2835" w:right="2835"/>
              <w:jc w:val="center"/>
            </w:pPr>
            <w:r w:rsidRPr="004D3578">
              <w:t>Postal address</w:t>
            </w:r>
          </w:p>
          <w:p w14:paraId="4D937258" w14:textId="77777777" w:rsidR="00E16509" w:rsidRPr="00133525" w:rsidRDefault="00E16509" w:rsidP="00133525">
            <w:pPr>
              <w:pStyle w:val="FP"/>
              <w:ind w:left="2835" w:right="2835"/>
              <w:jc w:val="center"/>
              <w:rPr>
                <w:rFonts w:ascii="Arial" w:hAnsi="Arial"/>
                <w:sz w:val="18"/>
              </w:rPr>
            </w:pPr>
          </w:p>
          <w:p w14:paraId="2C96809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D127C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06EF08B5"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1B2DC95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690FFC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3B1E0A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1A03E1E0" w14:textId="77777777" w:rsidR="00E16509" w:rsidRDefault="00E16509" w:rsidP="00133525"/>
        </w:tc>
      </w:tr>
      <w:tr w:rsidR="00E16509" w14:paraId="2BD2A2C7" w14:textId="77777777" w:rsidTr="00C074DD">
        <w:tc>
          <w:tcPr>
            <w:tcW w:w="10423" w:type="dxa"/>
            <w:shd w:val="clear" w:color="auto" w:fill="auto"/>
            <w:vAlign w:val="bottom"/>
          </w:tcPr>
          <w:p w14:paraId="0464C10A"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84E5E0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17ABBCA" w14:textId="77777777" w:rsidR="00E16509" w:rsidRPr="004D3578" w:rsidRDefault="00E16509" w:rsidP="00133525">
            <w:pPr>
              <w:pStyle w:val="FP"/>
              <w:jc w:val="center"/>
              <w:rPr>
                <w:noProof/>
              </w:rPr>
            </w:pPr>
          </w:p>
          <w:p w14:paraId="3C830E86" w14:textId="3C20D2DC" w:rsidR="00E16509" w:rsidRPr="00133525" w:rsidRDefault="00E16509" w:rsidP="00133525">
            <w:pPr>
              <w:pStyle w:val="FP"/>
              <w:jc w:val="center"/>
              <w:rPr>
                <w:noProof/>
                <w:sz w:val="18"/>
              </w:rPr>
            </w:pPr>
            <w:r w:rsidRPr="00133525">
              <w:rPr>
                <w:noProof/>
                <w:sz w:val="18"/>
              </w:rPr>
              <w:t xml:space="preserve">© </w:t>
            </w:r>
            <w:r w:rsidR="00726FA8">
              <w:rPr>
                <w:noProof/>
                <w:sz w:val="18"/>
              </w:rPr>
              <w:t>202</w:t>
            </w:r>
            <w:r w:rsidR="001C3829">
              <w:rPr>
                <w:noProof/>
                <w:sz w:val="18"/>
              </w:rPr>
              <w:t>1</w:t>
            </w:r>
            <w:r w:rsidRPr="00133525">
              <w:rPr>
                <w:noProof/>
                <w:sz w:val="18"/>
              </w:rPr>
              <w:t>, 3GPP Organizational Partners (ARIB, ATIS, CCSA, ETSI, TSDSI, TTA, TTC).</w:t>
            </w:r>
            <w:bookmarkStart w:id="11" w:name="copyrightaddon"/>
            <w:bookmarkEnd w:id="11"/>
          </w:p>
          <w:p w14:paraId="0AD0F1DD" w14:textId="77777777" w:rsidR="00E16509" w:rsidRPr="00133525" w:rsidRDefault="00E16509" w:rsidP="00133525">
            <w:pPr>
              <w:pStyle w:val="FP"/>
              <w:jc w:val="center"/>
              <w:rPr>
                <w:noProof/>
                <w:sz w:val="18"/>
              </w:rPr>
            </w:pPr>
            <w:r w:rsidRPr="00133525">
              <w:rPr>
                <w:noProof/>
                <w:sz w:val="18"/>
              </w:rPr>
              <w:t>All rights reserved.</w:t>
            </w:r>
          </w:p>
          <w:p w14:paraId="0CDB7432" w14:textId="77777777" w:rsidR="00E16509" w:rsidRPr="00133525" w:rsidRDefault="00E16509" w:rsidP="00E16509">
            <w:pPr>
              <w:pStyle w:val="FP"/>
              <w:rPr>
                <w:noProof/>
                <w:sz w:val="18"/>
              </w:rPr>
            </w:pPr>
          </w:p>
          <w:p w14:paraId="5A054B8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2F37B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679076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4C1DBC6E" w14:textId="77777777" w:rsidR="00E16509" w:rsidRDefault="00E16509" w:rsidP="00133525"/>
        </w:tc>
      </w:tr>
      <w:bookmarkEnd w:id="8"/>
    </w:tbl>
    <w:p w14:paraId="4ABB6577" w14:textId="77777777" w:rsidR="00080512" w:rsidRPr="004D3578" w:rsidRDefault="00080512">
      <w:pPr>
        <w:pStyle w:val="TT"/>
      </w:pPr>
      <w:r w:rsidRPr="004D3578">
        <w:br w:type="page"/>
      </w:r>
      <w:r w:rsidRPr="004D3578">
        <w:lastRenderedPageBreak/>
        <w:t>Contents</w:t>
      </w:r>
    </w:p>
    <w:p w14:paraId="108CE461" w14:textId="66C7E1A5" w:rsidR="00B42927" w:rsidRDefault="00C351F4">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rsidR="00B42927">
        <w:t>Foreword</w:t>
      </w:r>
      <w:r w:rsidR="00B42927">
        <w:tab/>
      </w:r>
      <w:r w:rsidR="00B42927">
        <w:fldChar w:fldCharType="begin"/>
      </w:r>
      <w:r w:rsidR="00B42927">
        <w:instrText xml:space="preserve"> PAGEREF _Toc95755007 \h </w:instrText>
      </w:r>
      <w:r w:rsidR="00B42927">
        <w:fldChar w:fldCharType="separate"/>
      </w:r>
      <w:r w:rsidR="00B42927">
        <w:t>4</w:t>
      </w:r>
      <w:r w:rsidR="00B42927">
        <w:fldChar w:fldCharType="end"/>
      </w:r>
    </w:p>
    <w:p w14:paraId="08221896" w14:textId="5FEBA262" w:rsidR="00B42927" w:rsidRDefault="00B4292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_Toc95755008 \h </w:instrText>
      </w:r>
      <w:r>
        <w:fldChar w:fldCharType="separate"/>
      </w:r>
      <w:r>
        <w:t>6</w:t>
      </w:r>
      <w:r>
        <w:fldChar w:fldCharType="end"/>
      </w:r>
    </w:p>
    <w:p w14:paraId="1F15E093" w14:textId="28D695BC" w:rsidR="00B42927" w:rsidRDefault="00B4292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_Toc95755009 \h </w:instrText>
      </w:r>
      <w:r>
        <w:fldChar w:fldCharType="separate"/>
      </w:r>
      <w:r>
        <w:t>6</w:t>
      </w:r>
      <w:r>
        <w:fldChar w:fldCharType="end"/>
      </w:r>
    </w:p>
    <w:p w14:paraId="25553614" w14:textId="6C23015A" w:rsidR="00B42927" w:rsidRDefault="00B4292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_Toc95755010 \h </w:instrText>
      </w:r>
      <w:r>
        <w:fldChar w:fldCharType="separate"/>
      </w:r>
      <w:r>
        <w:t>6</w:t>
      </w:r>
      <w:r>
        <w:fldChar w:fldCharType="end"/>
      </w:r>
    </w:p>
    <w:p w14:paraId="51086C77" w14:textId="62DDC25C" w:rsidR="00B42927" w:rsidRDefault="00B4292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_Toc95755011 \h </w:instrText>
      </w:r>
      <w:r>
        <w:fldChar w:fldCharType="separate"/>
      </w:r>
      <w:r>
        <w:t>6</w:t>
      </w:r>
      <w:r>
        <w:fldChar w:fldCharType="end"/>
      </w:r>
    </w:p>
    <w:p w14:paraId="4B35EAD8" w14:textId="55FB22C5" w:rsidR="00B42927" w:rsidRDefault="00B4292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_Toc95755012 \h </w:instrText>
      </w:r>
      <w:r>
        <w:fldChar w:fldCharType="separate"/>
      </w:r>
      <w:r>
        <w:t>7</w:t>
      </w:r>
      <w:r>
        <w:fldChar w:fldCharType="end"/>
      </w:r>
    </w:p>
    <w:p w14:paraId="6E7F4399" w14:textId="055DCC10" w:rsidR="00B42927" w:rsidRDefault="00B42927">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_Toc95755013 \h </w:instrText>
      </w:r>
      <w:r>
        <w:fldChar w:fldCharType="separate"/>
      </w:r>
      <w:r>
        <w:t>7</w:t>
      </w:r>
      <w:r>
        <w:fldChar w:fldCharType="end"/>
      </w:r>
    </w:p>
    <w:p w14:paraId="23512A56" w14:textId="519A5AFA" w:rsidR="00B42927" w:rsidRDefault="00B4292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Background</w:t>
      </w:r>
      <w:r>
        <w:tab/>
      </w:r>
      <w:r>
        <w:fldChar w:fldCharType="begin"/>
      </w:r>
      <w:r>
        <w:instrText xml:space="preserve"> PAGEREF _Toc95755014 \h </w:instrText>
      </w:r>
      <w:r>
        <w:fldChar w:fldCharType="separate"/>
      </w:r>
      <w:r>
        <w:t>7</w:t>
      </w:r>
      <w:r>
        <w:fldChar w:fldCharType="end"/>
      </w:r>
    </w:p>
    <w:p w14:paraId="7BD1F27D" w14:textId="2F91A3F3" w:rsidR="00B42927" w:rsidRDefault="00B42927">
      <w:pPr>
        <w:pStyle w:val="TOC2"/>
        <w:rPr>
          <w:rFonts w:asciiTheme="minorHAnsi" w:eastAsiaTheme="minorEastAsia" w:hAnsiTheme="minorHAnsi" w:cstheme="minorBidi"/>
          <w:sz w:val="22"/>
          <w:szCs w:val="22"/>
          <w:lang w:eastAsia="en-GB"/>
        </w:rPr>
      </w:pPr>
      <w:r w:rsidRPr="00E25984">
        <w:rPr>
          <w:lang w:val="en-US"/>
        </w:rPr>
        <w:t>4.1</w:t>
      </w:r>
      <w:r>
        <w:rPr>
          <w:rFonts w:asciiTheme="minorHAnsi" w:eastAsiaTheme="minorEastAsia" w:hAnsiTheme="minorHAnsi" w:cstheme="minorBidi"/>
          <w:sz w:val="22"/>
          <w:szCs w:val="22"/>
          <w:lang w:eastAsia="en-GB"/>
        </w:rPr>
        <w:tab/>
      </w:r>
      <w:r w:rsidRPr="00E25984">
        <w:rPr>
          <w:lang w:val="en-US"/>
        </w:rPr>
        <w:t>Justification</w:t>
      </w:r>
      <w:r>
        <w:tab/>
      </w:r>
      <w:r>
        <w:fldChar w:fldCharType="begin"/>
      </w:r>
      <w:r>
        <w:instrText xml:space="preserve"> PAGEREF _Toc95755015 \h </w:instrText>
      </w:r>
      <w:r>
        <w:fldChar w:fldCharType="separate"/>
      </w:r>
      <w:r>
        <w:t>7</w:t>
      </w:r>
      <w:r>
        <w:fldChar w:fldCharType="end"/>
      </w:r>
    </w:p>
    <w:p w14:paraId="4050B007" w14:textId="65B9F956" w:rsidR="00B42927" w:rsidRDefault="00B42927">
      <w:pPr>
        <w:pStyle w:val="TOC2"/>
        <w:rPr>
          <w:rFonts w:asciiTheme="minorHAnsi" w:eastAsiaTheme="minorEastAsia" w:hAnsiTheme="minorHAnsi" w:cstheme="minorBidi"/>
          <w:sz w:val="22"/>
          <w:szCs w:val="22"/>
          <w:lang w:eastAsia="en-GB"/>
        </w:rPr>
      </w:pPr>
      <w:r w:rsidRPr="00E25984">
        <w:rPr>
          <w:lang w:val="en-US"/>
        </w:rPr>
        <w:t>4.2</w:t>
      </w:r>
      <w:r>
        <w:rPr>
          <w:rFonts w:asciiTheme="minorHAnsi" w:eastAsiaTheme="minorEastAsia" w:hAnsiTheme="minorHAnsi" w:cstheme="minorBidi"/>
          <w:sz w:val="22"/>
          <w:szCs w:val="22"/>
          <w:lang w:eastAsia="en-GB"/>
        </w:rPr>
        <w:tab/>
      </w:r>
      <w:r w:rsidRPr="00E25984">
        <w:rPr>
          <w:lang w:val="en-US"/>
        </w:rPr>
        <w:t>Objective</w:t>
      </w:r>
      <w:r>
        <w:tab/>
      </w:r>
      <w:r>
        <w:fldChar w:fldCharType="begin"/>
      </w:r>
      <w:r>
        <w:instrText xml:space="preserve"> PAGEREF _Toc95755016 \h </w:instrText>
      </w:r>
      <w:r>
        <w:fldChar w:fldCharType="separate"/>
      </w:r>
      <w:r>
        <w:t>7</w:t>
      </w:r>
      <w:r>
        <w:fldChar w:fldCharType="end"/>
      </w:r>
    </w:p>
    <w:p w14:paraId="727DD7E1" w14:textId="20AF9821" w:rsidR="00B42927" w:rsidRDefault="00B4292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sidRPr="00E25984">
        <w:rPr>
          <w:lang w:val="en-US" w:eastAsia="ja-JP"/>
        </w:rPr>
        <w:t>Co-existence studies</w:t>
      </w:r>
      <w:r>
        <w:tab/>
      </w:r>
      <w:r>
        <w:fldChar w:fldCharType="begin"/>
      </w:r>
      <w:r>
        <w:instrText xml:space="preserve"> PAGEREF _Toc95755017 \h </w:instrText>
      </w:r>
      <w:r>
        <w:fldChar w:fldCharType="separate"/>
      </w:r>
      <w:r>
        <w:t>8</w:t>
      </w:r>
      <w:r>
        <w:fldChar w:fldCharType="end"/>
      </w:r>
    </w:p>
    <w:p w14:paraId="60CFBCAF" w14:textId="2DCAEC05" w:rsidR="00B42927" w:rsidRDefault="00B42927">
      <w:pPr>
        <w:pStyle w:val="TOC2"/>
        <w:rPr>
          <w:rFonts w:asciiTheme="minorHAnsi" w:eastAsiaTheme="minorEastAsia" w:hAnsiTheme="minorHAnsi" w:cstheme="minorBidi"/>
          <w:sz w:val="22"/>
          <w:szCs w:val="22"/>
          <w:lang w:eastAsia="en-GB"/>
        </w:rPr>
      </w:pPr>
      <w:r w:rsidRPr="00E25984">
        <w:rPr>
          <w:lang w:val="en-US" w:eastAsia="ja-JP"/>
        </w:rPr>
        <w:t>5.1</w:t>
      </w:r>
      <w:r>
        <w:rPr>
          <w:rFonts w:asciiTheme="minorHAnsi" w:eastAsiaTheme="minorEastAsia" w:hAnsiTheme="minorHAnsi" w:cstheme="minorBidi"/>
          <w:sz w:val="22"/>
          <w:szCs w:val="22"/>
          <w:lang w:eastAsia="en-GB"/>
        </w:rPr>
        <w:tab/>
      </w:r>
      <w:r w:rsidRPr="00E25984">
        <w:rPr>
          <w:lang w:val="en-US" w:eastAsia="ja-JP"/>
        </w:rPr>
        <w:t>Simulation assumptions</w:t>
      </w:r>
      <w:r>
        <w:tab/>
      </w:r>
      <w:r>
        <w:fldChar w:fldCharType="begin"/>
      </w:r>
      <w:r>
        <w:instrText xml:space="preserve"> PAGEREF _Toc95755018 \h </w:instrText>
      </w:r>
      <w:r>
        <w:fldChar w:fldCharType="separate"/>
      </w:r>
      <w:r>
        <w:t>8</w:t>
      </w:r>
      <w:r>
        <w:fldChar w:fldCharType="end"/>
      </w:r>
    </w:p>
    <w:p w14:paraId="1C867FC9" w14:textId="0842513C" w:rsidR="00B42927" w:rsidRDefault="00B42927">
      <w:pPr>
        <w:pStyle w:val="TOC2"/>
        <w:rPr>
          <w:rFonts w:asciiTheme="minorHAnsi" w:eastAsiaTheme="minorEastAsia" w:hAnsiTheme="minorHAnsi" w:cstheme="minorBidi"/>
          <w:sz w:val="22"/>
          <w:szCs w:val="22"/>
          <w:lang w:eastAsia="en-GB"/>
        </w:rPr>
      </w:pPr>
      <w:r w:rsidRPr="00E25984">
        <w:rPr>
          <w:lang w:val="en-US" w:eastAsia="ja-JP"/>
        </w:rPr>
        <w:t>5.2</w:t>
      </w:r>
      <w:r>
        <w:rPr>
          <w:rFonts w:asciiTheme="minorHAnsi" w:eastAsiaTheme="minorEastAsia" w:hAnsiTheme="minorHAnsi" w:cstheme="minorBidi"/>
          <w:sz w:val="22"/>
          <w:szCs w:val="22"/>
          <w:lang w:eastAsia="en-GB"/>
        </w:rPr>
        <w:tab/>
      </w:r>
      <w:r w:rsidRPr="00E25984">
        <w:rPr>
          <w:lang w:val="en-US" w:eastAsia="ja-JP"/>
        </w:rPr>
        <w:t>Simulation results</w:t>
      </w:r>
      <w:r>
        <w:tab/>
      </w:r>
      <w:r>
        <w:fldChar w:fldCharType="begin"/>
      </w:r>
      <w:r>
        <w:instrText xml:space="preserve"> PAGEREF _Toc95755019 \h </w:instrText>
      </w:r>
      <w:r>
        <w:fldChar w:fldCharType="separate"/>
      </w:r>
      <w:r>
        <w:t>11</w:t>
      </w:r>
      <w:r>
        <w:fldChar w:fldCharType="end"/>
      </w:r>
    </w:p>
    <w:p w14:paraId="6EE0FF4F" w14:textId="352E3437" w:rsidR="00B42927" w:rsidRDefault="00B4292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sidRPr="00E25984">
        <w:rPr>
          <w:lang w:val="en-US" w:eastAsia="ja-JP"/>
        </w:rPr>
        <w:t>Common requirements for a UE</w:t>
      </w:r>
      <w:r>
        <w:tab/>
      </w:r>
      <w:r>
        <w:fldChar w:fldCharType="begin"/>
      </w:r>
      <w:r>
        <w:instrText xml:space="preserve"> PAGEREF _Toc95755020 \h </w:instrText>
      </w:r>
      <w:r>
        <w:fldChar w:fldCharType="separate"/>
      </w:r>
      <w:r>
        <w:t>11</w:t>
      </w:r>
      <w:r>
        <w:fldChar w:fldCharType="end"/>
      </w:r>
    </w:p>
    <w:p w14:paraId="48AF69DE" w14:textId="60AA1F06" w:rsidR="00B42927" w:rsidRDefault="00B42927">
      <w:pPr>
        <w:pStyle w:val="TOC2"/>
        <w:rPr>
          <w:rFonts w:asciiTheme="minorHAnsi" w:eastAsiaTheme="minorEastAsia" w:hAnsiTheme="minorHAnsi" w:cstheme="minorBidi"/>
          <w:sz w:val="22"/>
          <w:szCs w:val="22"/>
          <w:lang w:eastAsia="en-GB"/>
        </w:rPr>
      </w:pPr>
      <w:r w:rsidRPr="00E25984">
        <w:rPr>
          <w:lang w:val="en-US" w:eastAsia="ja-JP"/>
        </w:rPr>
        <w:t>6.1</w:t>
      </w:r>
      <w:r>
        <w:rPr>
          <w:rFonts w:asciiTheme="minorHAnsi" w:eastAsiaTheme="minorEastAsia" w:hAnsiTheme="minorHAnsi" w:cstheme="minorBidi"/>
          <w:sz w:val="22"/>
          <w:szCs w:val="22"/>
          <w:lang w:eastAsia="en-GB"/>
        </w:rPr>
        <w:tab/>
      </w:r>
      <w:r w:rsidRPr="00E25984">
        <w:rPr>
          <w:lang w:val="en-US" w:eastAsia="ja-JP"/>
        </w:rPr>
        <w:t>Maximum output power</w:t>
      </w:r>
      <w:r>
        <w:tab/>
      </w:r>
      <w:r>
        <w:fldChar w:fldCharType="begin"/>
      </w:r>
      <w:r>
        <w:instrText xml:space="preserve"> PAGEREF _Toc95755021 \h </w:instrText>
      </w:r>
      <w:r>
        <w:fldChar w:fldCharType="separate"/>
      </w:r>
      <w:r>
        <w:t>11</w:t>
      </w:r>
      <w:r>
        <w:fldChar w:fldCharType="end"/>
      </w:r>
    </w:p>
    <w:p w14:paraId="0C7D4058" w14:textId="5B6D9117" w:rsidR="00B42927" w:rsidRDefault="00B42927">
      <w:pPr>
        <w:pStyle w:val="TOC3"/>
        <w:rPr>
          <w:rFonts w:asciiTheme="minorHAnsi" w:eastAsiaTheme="minorEastAsia" w:hAnsiTheme="minorHAnsi" w:cstheme="minorBidi"/>
          <w:sz w:val="22"/>
          <w:szCs w:val="22"/>
          <w:lang w:eastAsia="en-GB"/>
        </w:rPr>
      </w:pPr>
      <w:r w:rsidRPr="00E25984">
        <w:rPr>
          <w:lang w:val="en-US" w:eastAsia="ja-JP"/>
        </w:rPr>
        <w:t>6.1.1</w:t>
      </w:r>
      <w:r>
        <w:rPr>
          <w:rFonts w:asciiTheme="minorHAnsi" w:eastAsiaTheme="minorEastAsia" w:hAnsiTheme="minorHAnsi" w:cstheme="minorBidi"/>
          <w:sz w:val="22"/>
          <w:szCs w:val="22"/>
          <w:lang w:eastAsia="en-GB"/>
        </w:rPr>
        <w:tab/>
      </w:r>
      <w:r w:rsidRPr="00E25984">
        <w:rPr>
          <w:lang w:val="en-US" w:eastAsia="ja-JP"/>
        </w:rPr>
        <w:t>E-UTRA</w:t>
      </w:r>
      <w:r>
        <w:tab/>
      </w:r>
      <w:r>
        <w:fldChar w:fldCharType="begin"/>
      </w:r>
      <w:r>
        <w:instrText xml:space="preserve"> PAGEREF _Toc95755022 \h </w:instrText>
      </w:r>
      <w:r>
        <w:fldChar w:fldCharType="separate"/>
      </w:r>
      <w:r>
        <w:t>11</w:t>
      </w:r>
      <w:r>
        <w:fldChar w:fldCharType="end"/>
      </w:r>
    </w:p>
    <w:p w14:paraId="3C1A2984" w14:textId="13253781" w:rsidR="00B42927" w:rsidRDefault="00B42927">
      <w:pPr>
        <w:pStyle w:val="TOC3"/>
        <w:rPr>
          <w:rFonts w:asciiTheme="minorHAnsi" w:eastAsiaTheme="minorEastAsia" w:hAnsiTheme="minorHAnsi" w:cstheme="minorBidi"/>
          <w:sz w:val="22"/>
          <w:szCs w:val="22"/>
          <w:lang w:eastAsia="en-GB"/>
        </w:rPr>
      </w:pPr>
      <w:r w:rsidRPr="00E25984">
        <w:rPr>
          <w:lang w:val="en-US" w:eastAsia="ja-JP"/>
        </w:rPr>
        <w:t>6.1.2</w:t>
      </w:r>
      <w:r>
        <w:rPr>
          <w:rFonts w:asciiTheme="minorHAnsi" w:eastAsiaTheme="minorEastAsia" w:hAnsiTheme="minorHAnsi" w:cstheme="minorBidi"/>
          <w:sz w:val="22"/>
          <w:szCs w:val="22"/>
          <w:lang w:eastAsia="en-GB"/>
        </w:rPr>
        <w:tab/>
      </w:r>
      <w:r w:rsidRPr="00E25984">
        <w:rPr>
          <w:lang w:val="en-US" w:eastAsia="ja-JP"/>
        </w:rPr>
        <w:t>NR</w:t>
      </w:r>
      <w:r>
        <w:tab/>
      </w:r>
      <w:r>
        <w:fldChar w:fldCharType="begin"/>
      </w:r>
      <w:r>
        <w:instrText xml:space="preserve"> PAGEREF _Toc95755023 \h </w:instrText>
      </w:r>
      <w:r>
        <w:fldChar w:fldCharType="separate"/>
      </w:r>
      <w:r>
        <w:t>11</w:t>
      </w:r>
      <w:r>
        <w:fldChar w:fldCharType="end"/>
      </w:r>
    </w:p>
    <w:p w14:paraId="52B7739C" w14:textId="4C2733F0" w:rsidR="00B42927" w:rsidRDefault="00B42927">
      <w:pPr>
        <w:pStyle w:val="TOC2"/>
        <w:rPr>
          <w:rFonts w:asciiTheme="minorHAnsi" w:eastAsiaTheme="minorEastAsia" w:hAnsiTheme="minorHAnsi" w:cstheme="minorBidi"/>
          <w:sz w:val="22"/>
          <w:szCs w:val="22"/>
          <w:lang w:eastAsia="en-GB"/>
        </w:rPr>
      </w:pPr>
      <w:r w:rsidRPr="00E25984">
        <w:rPr>
          <w:lang w:val="en-US" w:eastAsia="ja-JP"/>
        </w:rPr>
        <w:t>6.2</w:t>
      </w:r>
      <w:r>
        <w:rPr>
          <w:rFonts w:asciiTheme="minorHAnsi" w:eastAsiaTheme="minorEastAsia" w:hAnsiTheme="minorHAnsi" w:cstheme="minorBidi"/>
          <w:sz w:val="22"/>
          <w:szCs w:val="22"/>
          <w:lang w:eastAsia="en-GB"/>
        </w:rPr>
        <w:tab/>
      </w:r>
      <w:r w:rsidRPr="00E25984">
        <w:rPr>
          <w:lang w:val="en-US" w:eastAsia="ja-JP"/>
        </w:rPr>
        <w:t>MPR</w:t>
      </w:r>
      <w:r>
        <w:tab/>
      </w:r>
      <w:r>
        <w:fldChar w:fldCharType="begin"/>
      </w:r>
      <w:r>
        <w:instrText xml:space="preserve"> PAGEREF _Toc95755024 \h </w:instrText>
      </w:r>
      <w:r>
        <w:fldChar w:fldCharType="separate"/>
      </w:r>
      <w:r>
        <w:t>12</w:t>
      </w:r>
      <w:r>
        <w:fldChar w:fldCharType="end"/>
      </w:r>
    </w:p>
    <w:p w14:paraId="62DB0C86" w14:textId="36E5F015" w:rsidR="00B42927" w:rsidRDefault="00B42927">
      <w:pPr>
        <w:pStyle w:val="TOC3"/>
        <w:rPr>
          <w:rFonts w:asciiTheme="minorHAnsi" w:eastAsiaTheme="minorEastAsia" w:hAnsiTheme="minorHAnsi" w:cstheme="minorBidi"/>
          <w:sz w:val="22"/>
          <w:szCs w:val="22"/>
          <w:lang w:eastAsia="en-GB"/>
        </w:rPr>
      </w:pPr>
      <w:r w:rsidRPr="00E25984">
        <w:rPr>
          <w:lang w:val="en-US" w:eastAsia="ja-JP"/>
        </w:rPr>
        <w:t>6.2.1</w:t>
      </w:r>
      <w:r>
        <w:rPr>
          <w:rFonts w:asciiTheme="minorHAnsi" w:eastAsiaTheme="minorEastAsia" w:hAnsiTheme="minorHAnsi" w:cstheme="minorBidi"/>
          <w:sz w:val="22"/>
          <w:szCs w:val="22"/>
          <w:lang w:eastAsia="en-GB"/>
        </w:rPr>
        <w:tab/>
      </w:r>
      <w:r w:rsidRPr="00E25984">
        <w:rPr>
          <w:lang w:val="en-US" w:eastAsia="ja-JP"/>
        </w:rPr>
        <w:t>E-UTRA</w:t>
      </w:r>
      <w:r>
        <w:tab/>
      </w:r>
      <w:r>
        <w:fldChar w:fldCharType="begin"/>
      </w:r>
      <w:r>
        <w:instrText xml:space="preserve"> PAGEREF _Toc95755025 \h </w:instrText>
      </w:r>
      <w:r>
        <w:fldChar w:fldCharType="separate"/>
      </w:r>
      <w:r>
        <w:t>12</w:t>
      </w:r>
      <w:r>
        <w:fldChar w:fldCharType="end"/>
      </w:r>
    </w:p>
    <w:p w14:paraId="087C5D41" w14:textId="422A428F" w:rsidR="00B42927" w:rsidRDefault="00B42927">
      <w:pPr>
        <w:pStyle w:val="TOC3"/>
        <w:rPr>
          <w:rFonts w:asciiTheme="minorHAnsi" w:eastAsiaTheme="minorEastAsia" w:hAnsiTheme="minorHAnsi" w:cstheme="minorBidi"/>
          <w:sz w:val="22"/>
          <w:szCs w:val="22"/>
          <w:lang w:eastAsia="en-GB"/>
        </w:rPr>
      </w:pPr>
      <w:r w:rsidRPr="00E25984">
        <w:rPr>
          <w:lang w:val="en-US" w:eastAsia="ja-JP"/>
        </w:rPr>
        <w:t>6.2.2</w:t>
      </w:r>
      <w:r>
        <w:rPr>
          <w:rFonts w:asciiTheme="minorHAnsi" w:eastAsiaTheme="minorEastAsia" w:hAnsiTheme="minorHAnsi" w:cstheme="minorBidi"/>
          <w:sz w:val="22"/>
          <w:szCs w:val="22"/>
          <w:lang w:eastAsia="en-GB"/>
        </w:rPr>
        <w:tab/>
      </w:r>
      <w:r w:rsidRPr="00E25984">
        <w:rPr>
          <w:lang w:val="en-US" w:eastAsia="ja-JP"/>
        </w:rPr>
        <w:t>NR</w:t>
      </w:r>
      <w:r>
        <w:tab/>
      </w:r>
      <w:r>
        <w:fldChar w:fldCharType="begin"/>
      </w:r>
      <w:r>
        <w:instrText xml:space="preserve"> PAGEREF _Toc95755026 \h </w:instrText>
      </w:r>
      <w:r>
        <w:fldChar w:fldCharType="separate"/>
      </w:r>
      <w:r>
        <w:t>12</w:t>
      </w:r>
      <w:r>
        <w:fldChar w:fldCharType="end"/>
      </w:r>
    </w:p>
    <w:p w14:paraId="261241A9" w14:textId="68423BC3" w:rsidR="00B42927" w:rsidRDefault="00B42927">
      <w:pPr>
        <w:pStyle w:val="TOC4"/>
        <w:rPr>
          <w:rFonts w:asciiTheme="minorHAnsi" w:eastAsiaTheme="minorEastAsia" w:hAnsiTheme="minorHAnsi" w:cstheme="minorBidi"/>
          <w:sz w:val="22"/>
          <w:szCs w:val="22"/>
          <w:lang w:eastAsia="en-GB"/>
        </w:rPr>
      </w:pPr>
      <w:r w:rsidRPr="00E25984">
        <w:rPr>
          <w:lang w:val="en-US" w:eastAsia="ja-JP"/>
        </w:rPr>
        <w:t>6.2.2.1</w:t>
      </w:r>
      <w:r>
        <w:rPr>
          <w:rFonts w:asciiTheme="minorHAnsi" w:eastAsiaTheme="minorEastAsia" w:hAnsiTheme="minorHAnsi" w:cstheme="minorBidi"/>
          <w:sz w:val="22"/>
          <w:szCs w:val="22"/>
          <w:lang w:eastAsia="en-GB"/>
        </w:rPr>
        <w:tab/>
      </w:r>
      <w:r w:rsidRPr="00E25984">
        <w:rPr>
          <w:lang w:val="en-US" w:eastAsia="ja-JP"/>
        </w:rPr>
        <w:t>MPR studies</w:t>
      </w:r>
      <w:r>
        <w:tab/>
      </w:r>
      <w:r>
        <w:fldChar w:fldCharType="begin"/>
      </w:r>
      <w:r>
        <w:instrText xml:space="preserve"> PAGEREF _Toc95755027 \h </w:instrText>
      </w:r>
      <w:r>
        <w:fldChar w:fldCharType="separate"/>
      </w:r>
      <w:r>
        <w:t>13</w:t>
      </w:r>
      <w:r>
        <w:fldChar w:fldCharType="end"/>
      </w:r>
    </w:p>
    <w:p w14:paraId="256DA8F8" w14:textId="16C789F2" w:rsidR="00B42927" w:rsidRDefault="00B42927">
      <w:pPr>
        <w:pStyle w:val="TOC2"/>
        <w:rPr>
          <w:rFonts w:asciiTheme="minorHAnsi" w:eastAsiaTheme="minorEastAsia" w:hAnsiTheme="minorHAnsi" w:cstheme="minorBidi"/>
          <w:sz w:val="22"/>
          <w:szCs w:val="22"/>
          <w:lang w:eastAsia="en-GB"/>
        </w:rPr>
      </w:pPr>
      <w:r w:rsidRPr="00E25984">
        <w:rPr>
          <w:lang w:val="en-US" w:eastAsia="ja-JP"/>
        </w:rPr>
        <w:t>6.3</w:t>
      </w:r>
      <w:r>
        <w:rPr>
          <w:rFonts w:asciiTheme="minorHAnsi" w:eastAsiaTheme="minorEastAsia" w:hAnsiTheme="minorHAnsi" w:cstheme="minorBidi"/>
          <w:sz w:val="22"/>
          <w:szCs w:val="22"/>
          <w:lang w:eastAsia="en-GB"/>
        </w:rPr>
        <w:tab/>
      </w:r>
      <w:r w:rsidRPr="00E25984">
        <w:rPr>
          <w:lang w:val="en-US" w:eastAsia="ja-JP"/>
        </w:rPr>
        <w:t>ACLR</w:t>
      </w:r>
      <w:r>
        <w:tab/>
      </w:r>
      <w:r>
        <w:fldChar w:fldCharType="begin"/>
      </w:r>
      <w:r>
        <w:instrText xml:space="preserve"> PAGEREF _Toc95755028 \h </w:instrText>
      </w:r>
      <w:r>
        <w:fldChar w:fldCharType="separate"/>
      </w:r>
      <w:r>
        <w:t>13</w:t>
      </w:r>
      <w:r>
        <w:fldChar w:fldCharType="end"/>
      </w:r>
    </w:p>
    <w:p w14:paraId="7AF7EAE3" w14:textId="505FD9D3" w:rsidR="00B42927" w:rsidRDefault="00B42927">
      <w:pPr>
        <w:pStyle w:val="TOC3"/>
        <w:rPr>
          <w:rFonts w:asciiTheme="minorHAnsi" w:eastAsiaTheme="minorEastAsia" w:hAnsiTheme="minorHAnsi" w:cstheme="minorBidi"/>
          <w:sz w:val="22"/>
          <w:szCs w:val="22"/>
          <w:lang w:eastAsia="en-GB"/>
        </w:rPr>
      </w:pPr>
      <w:r w:rsidRPr="00E25984">
        <w:rPr>
          <w:lang w:val="en-US" w:eastAsia="ja-JP"/>
        </w:rPr>
        <w:t>6.3.1</w:t>
      </w:r>
      <w:r>
        <w:rPr>
          <w:rFonts w:asciiTheme="minorHAnsi" w:eastAsiaTheme="minorEastAsia" w:hAnsiTheme="minorHAnsi" w:cstheme="minorBidi"/>
          <w:sz w:val="22"/>
          <w:szCs w:val="22"/>
          <w:lang w:eastAsia="en-GB"/>
        </w:rPr>
        <w:tab/>
      </w:r>
      <w:r w:rsidRPr="00E25984">
        <w:rPr>
          <w:lang w:val="en-US" w:eastAsia="ja-JP"/>
        </w:rPr>
        <w:t>E-UTRA</w:t>
      </w:r>
      <w:r>
        <w:tab/>
      </w:r>
      <w:r>
        <w:fldChar w:fldCharType="begin"/>
      </w:r>
      <w:r>
        <w:instrText xml:space="preserve"> PAGEREF _Toc95755029 \h </w:instrText>
      </w:r>
      <w:r>
        <w:fldChar w:fldCharType="separate"/>
      </w:r>
      <w:r>
        <w:t>13</w:t>
      </w:r>
      <w:r>
        <w:fldChar w:fldCharType="end"/>
      </w:r>
    </w:p>
    <w:p w14:paraId="13FAFA88" w14:textId="176ED204" w:rsidR="00B42927" w:rsidRDefault="00B42927">
      <w:pPr>
        <w:pStyle w:val="TOC3"/>
        <w:rPr>
          <w:rFonts w:asciiTheme="minorHAnsi" w:eastAsiaTheme="minorEastAsia" w:hAnsiTheme="minorHAnsi" w:cstheme="minorBidi"/>
          <w:sz w:val="22"/>
          <w:szCs w:val="22"/>
          <w:lang w:eastAsia="en-GB"/>
        </w:rPr>
      </w:pPr>
      <w:r w:rsidRPr="00E25984">
        <w:rPr>
          <w:lang w:val="en-US" w:eastAsia="ja-JP"/>
        </w:rPr>
        <w:t>6.3.2</w:t>
      </w:r>
      <w:r>
        <w:rPr>
          <w:rFonts w:asciiTheme="minorHAnsi" w:eastAsiaTheme="minorEastAsia" w:hAnsiTheme="minorHAnsi" w:cstheme="minorBidi"/>
          <w:sz w:val="22"/>
          <w:szCs w:val="22"/>
          <w:lang w:eastAsia="en-GB"/>
        </w:rPr>
        <w:tab/>
      </w:r>
      <w:r w:rsidRPr="00E25984">
        <w:rPr>
          <w:lang w:val="en-US" w:eastAsia="ja-JP"/>
        </w:rPr>
        <w:t>NR</w:t>
      </w:r>
      <w:r>
        <w:tab/>
      </w:r>
      <w:r>
        <w:fldChar w:fldCharType="begin"/>
      </w:r>
      <w:r>
        <w:instrText xml:space="preserve"> PAGEREF _Toc95755030 \h </w:instrText>
      </w:r>
      <w:r>
        <w:fldChar w:fldCharType="separate"/>
      </w:r>
      <w:r>
        <w:t>13</w:t>
      </w:r>
      <w:r>
        <w:fldChar w:fldCharType="end"/>
      </w:r>
    </w:p>
    <w:p w14:paraId="1E69F4D2" w14:textId="56A4FF12" w:rsidR="00B42927" w:rsidRDefault="00B42927">
      <w:pPr>
        <w:pStyle w:val="TOC2"/>
        <w:rPr>
          <w:rFonts w:asciiTheme="minorHAnsi" w:eastAsiaTheme="minorEastAsia" w:hAnsiTheme="minorHAnsi" w:cstheme="minorBidi"/>
          <w:sz w:val="22"/>
          <w:szCs w:val="22"/>
          <w:lang w:eastAsia="en-GB"/>
        </w:rPr>
      </w:pPr>
      <w:r w:rsidRPr="00E25984">
        <w:rPr>
          <w:lang w:val="en-US" w:eastAsia="ja-JP"/>
        </w:rPr>
        <w:t>6.4</w:t>
      </w:r>
      <w:r>
        <w:rPr>
          <w:rFonts w:asciiTheme="minorHAnsi" w:eastAsiaTheme="minorEastAsia" w:hAnsiTheme="minorHAnsi" w:cstheme="minorBidi"/>
          <w:sz w:val="22"/>
          <w:szCs w:val="22"/>
          <w:lang w:eastAsia="en-GB"/>
        </w:rPr>
        <w:tab/>
      </w:r>
      <w:r w:rsidRPr="00E25984">
        <w:rPr>
          <w:lang w:val="en-US" w:eastAsia="ja-JP"/>
        </w:rPr>
        <w:t>Other</w:t>
      </w:r>
      <w:r>
        <w:tab/>
      </w:r>
      <w:r>
        <w:fldChar w:fldCharType="begin"/>
      </w:r>
      <w:r>
        <w:instrText xml:space="preserve"> PAGEREF _Toc95755031 \h </w:instrText>
      </w:r>
      <w:r>
        <w:fldChar w:fldCharType="separate"/>
      </w:r>
      <w:r>
        <w:t>13</w:t>
      </w:r>
      <w:r>
        <w:fldChar w:fldCharType="end"/>
      </w:r>
    </w:p>
    <w:p w14:paraId="61E1E5B8" w14:textId="13BF68A3" w:rsidR="00B42927" w:rsidRDefault="00B42927">
      <w:pPr>
        <w:pStyle w:val="TOC1"/>
        <w:rPr>
          <w:rFonts w:asciiTheme="minorHAnsi" w:eastAsiaTheme="minorEastAsia" w:hAnsiTheme="minorHAnsi" w:cstheme="minorBidi"/>
          <w:szCs w:val="22"/>
          <w:lang w:eastAsia="en-GB"/>
        </w:rPr>
      </w:pPr>
      <w:r w:rsidRPr="00E25984">
        <w:rPr>
          <w:lang w:val="en-US" w:eastAsia="ja-JP"/>
        </w:rPr>
        <w:t xml:space="preserve">7 </w:t>
      </w:r>
      <w:r>
        <w:rPr>
          <w:rFonts w:asciiTheme="minorHAnsi" w:eastAsiaTheme="minorEastAsia" w:hAnsiTheme="minorHAnsi" w:cstheme="minorBidi"/>
          <w:szCs w:val="22"/>
          <w:lang w:eastAsia="en-GB"/>
        </w:rPr>
        <w:tab/>
      </w:r>
      <w:r w:rsidRPr="00E25984">
        <w:rPr>
          <w:lang w:val="en-US" w:eastAsia="ja-JP"/>
        </w:rPr>
        <w:t>Band specific requirements for a UE</w:t>
      </w:r>
      <w:r>
        <w:tab/>
      </w:r>
      <w:r>
        <w:fldChar w:fldCharType="begin"/>
      </w:r>
      <w:r>
        <w:instrText xml:space="preserve"> PAGEREF _Toc95755032 \h </w:instrText>
      </w:r>
      <w:r>
        <w:fldChar w:fldCharType="separate"/>
      </w:r>
      <w:r>
        <w:t>13</w:t>
      </w:r>
      <w:r>
        <w:fldChar w:fldCharType="end"/>
      </w:r>
    </w:p>
    <w:p w14:paraId="32369DFC" w14:textId="4CFE41C5" w:rsidR="00B42927" w:rsidRDefault="00B42927">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Band XX</w:t>
      </w:r>
      <w:r>
        <w:tab/>
      </w:r>
      <w:r>
        <w:fldChar w:fldCharType="begin"/>
      </w:r>
      <w:r>
        <w:instrText xml:space="preserve"> PAGEREF _Toc95755033 \h </w:instrText>
      </w:r>
      <w:r>
        <w:fldChar w:fldCharType="separate"/>
      </w:r>
      <w:r>
        <w:t>14</w:t>
      </w:r>
      <w:r>
        <w:fldChar w:fldCharType="end"/>
      </w:r>
    </w:p>
    <w:p w14:paraId="745793BA" w14:textId="5F640E1A" w:rsidR="00B42927" w:rsidRDefault="00B42927">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REFSENS exception</w:t>
      </w:r>
      <w:r>
        <w:tab/>
      </w:r>
      <w:r>
        <w:fldChar w:fldCharType="begin"/>
      </w:r>
      <w:r>
        <w:instrText xml:space="preserve"> PAGEREF _Toc95755034 \h </w:instrText>
      </w:r>
      <w:r>
        <w:fldChar w:fldCharType="separate"/>
      </w:r>
      <w:r>
        <w:t>14</w:t>
      </w:r>
      <w:r>
        <w:fldChar w:fldCharType="end"/>
      </w:r>
    </w:p>
    <w:p w14:paraId="5ECB35D6" w14:textId="371D5EDA" w:rsidR="00B42927" w:rsidRDefault="00B42927">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A-MPR</w:t>
      </w:r>
      <w:r>
        <w:tab/>
      </w:r>
      <w:r>
        <w:fldChar w:fldCharType="begin"/>
      </w:r>
      <w:r>
        <w:instrText xml:space="preserve"> PAGEREF _Toc95755035 \h </w:instrText>
      </w:r>
      <w:r>
        <w:fldChar w:fldCharType="separate"/>
      </w:r>
      <w:r>
        <w:t>14</w:t>
      </w:r>
      <w:r>
        <w:fldChar w:fldCharType="end"/>
      </w:r>
    </w:p>
    <w:p w14:paraId="34DD48E8" w14:textId="27D5E840" w:rsidR="00B42927" w:rsidRDefault="00B42927">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Feasibility of the filter</w:t>
      </w:r>
      <w:r>
        <w:tab/>
      </w:r>
      <w:r>
        <w:fldChar w:fldCharType="begin"/>
      </w:r>
      <w:r>
        <w:instrText xml:space="preserve"> PAGEREF _Toc95755036 \h </w:instrText>
      </w:r>
      <w:r>
        <w:fldChar w:fldCharType="separate"/>
      </w:r>
      <w:r>
        <w:t>14</w:t>
      </w:r>
      <w:r>
        <w:fldChar w:fldCharType="end"/>
      </w:r>
    </w:p>
    <w:p w14:paraId="2842B0EB" w14:textId="221652E0" w:rsidR="00B42927" w:rsidRDefault="00B42927">
      <w:pPr>
        <w:pStyle w:val="TOC3"/>
        <w:rPr>
          <w:rFonts w:asciiTheme="minorHAnsi" w:eastAsiaTheme="minorEastAsia" w:hAnsiTheme="minorHAnsi" w:cstheme="minorBidi"/>
          <w:sz w:val="22"/>
          <w:szCs w:val="22"/>
          <w:lang w:eastAsia="en-GB"/>
        </w:rPr>
      </w:pPr>
      <w:r>
        <w:t>7.1.4</w:t>
      </w:r>
      <w:r>
        <w:rPr>
          <w:rFonts w:asciiTheme="minorHAnsi" w:eastAsiaTheme="minorEastAsia" w:hAnsiTheme="minorHAnsi" w:cstheme="minorBidi"/>
          <w:sz w:val="22"/>
          <w:szCs w:val="22"/>
          <w:lang w:eastAsia="en-GB"/>
        </w:rPr>
        <w:tab/>
      </w:r>
      <w:r>
        <w:t xml:space="preserve"> Feasibility of the PA</w:t>
      </w:r>
      <w:r>
        <w:tab/>
      </w:r>
      <w:r>
        <w:fldChar w:fldCharType="begin"/>
      </w:r>
      <w:r>
        <w:instrText xml:space="preserve"> PAGEREF _Toc95755037 \h </w:instrText>
      </w:r>
      <w:r>
        <w:fldChar w:fldCharType="separate"/>
      </w:r>
      <w:r>
        <w:t>14</w:t>
      </w:r>
      <w:r>
        <w:fldChar w:fldCharType="end"/>
      </w:r>
    </w:p>
    <w:p w14:paraId="2189E989" w14:textId="369882C3" w:rsidR="00B42927" w:rsidRDefault="00B42927">
      <w:pPr>
        <w:pStyle w:val="TOC3"/>
        <w:rPr>
          <w:rFonts w:asciiTheme="minorHAnsi" w:eastAsiaTheme="minorEastAsia" w:hAnsiTheme="minorHAnsi" w:cstheme="minorBidi"/>
          <w:sz w:val="22"/>
          <w:szCs w:val="22"/>
          <w:lang w:eastAsia="en-GB"/>
        </w:rPr>
      </w:pPr>
      <w:r>
        <w:t>7.1.4</w:t>
      </w:r>
      <w:r>
        <w:rPr>
          <w:rFonts w:asciiTheme="minorHAnsi" w:eastAsiaTheme="minorEastAsia" w:hAnsiTheme="minorHAnsi" w:cstheme="minorBidi"/>
          <w:sz w:val="22"/>
          <w:szCs w:val="22"/>
          <w:lang w:eastAsia="en-GB"/>
        </w:rPr>
        <w:tab/>
      </w:r>
      <w:r>
        <w:t>Other</w:t>
      </w:r>
      <w:r>
        <w:tab/>
      </w:r>
      <w:r>
        <w:fldChar w:fldCharType="begin"/>
      </w:r>
      <w:r>
        <w:instrText xml:space="preserve"> PAGEREF _Toc95755038 \h </w:instrText>
      </w:r>
      <w:r>
        <w:fldChar w:fldCharType="separate"/>
      </w:r>
      <w:r>
        <w:t>14</w:t>
      </w:r>
      <w:r>
        <w:fldChar w:fldCharType="end"/>
      </w:r>
    </w:p>
    <w:p w14:paraId="42D0EF28" w14:textId="67D9180A" w:rsidR="00B42927" w:rsidRDefault="00B42927">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Band XY</w:t>
      </w:r>
      <w:r>
        <w:tab/>
      </w:r>
      <w:r>
        <w:fldChar w:fldCharType="begin"/>
      </w:r>
      <w:r>
        <w:instrText xml:space="preserve"> PAGEREF _Toc95755039 \h </w:instrText>
      </w:r>
      <w:r>
        <w:fldChar w:fldCharType="separate"/>
      </w:r>
      <w:r>
        <w:t>14</w:t>
      </w:r>
      <w:r>
        <w:fldChar w:fldCharType="end"/>
      </w:r>
    </w:p>
    <w:p w14:paraId="6473A8D2" w14:textId="5AF1DF95" w:rsidR="00B42927" w:rsidRDefault="00B42927">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_Toc95755040 \h </w:instrText>
      </w:r>
      <w:r>
        <w:fldChar w:fldCharType="separate"/>
      </w:r>
      <w:r>
        <w:t>14</w:t>
      </w:r>
      <w:r>
        <w:fldChar w:fldCharType="end"/>
      </w:r>
    </w:p>
    <w:p w14:paraId="7FBD0DEA" w14:textId="44207195" w:rsidR="00080512" w:rsidRPr="004D3578" w:rsidRDefault="00C351F4">
      <w:r>
        <w:rPr>
          <w:noProof/>
          <w:sz w:val="22"/>
        </w:rPr>
        <w:fldChar w:fldCharType="end"/>
      </w:r>
    </w:p>
    <w:p w14:paraId="12CBC5DE" w14:textId="77777777" w:rsidR="0074026F" w:rsidRPr="007B600E" w:rsidRDefault="00080512" w:rsidP="00781965">
      <w:pPr>
        <w:pStyle w:val="Guidance"/>
      </w:pPr>
      <w:r w:rsidRPr="004D3578">
        <w:br w:type="page"/>
      </w:r>
    </w:p>
    <w:p w14:paraId="2E7292DE" w14:textId="77777777" w:rsidR="00080512" w:rsidRDefault="00080512">
      <w:pPr>
        <w:pStyle w:val="Heading1"/>
      </w:pPr>
      <w:bookmarkStart w:id="12" w:name="foreword"/>
      <w:bookmarkStart w:id="13" w:name="_Toc70512662"/>
      <w:bookmarkStart w:id="14" w:name="_Toc70666576"/>
      <w:bookmarkStart w:id="15" w:name="_Toc70666618"/>
      <w:bookmarkStart w:id="16" w:name="_Toc70666659"/>
      <w:bookmarkStart w:id="17" w:name="_Toc70666700"/>
      <w:bookmarkStart w:id="18" w:name="_Toc70666740"/>
      <w:bookmarkStart w:id="19" w:name="_Toc70666779"/>
      <w:bookmarkStart w:id="20" w:name="_Toc70666838"/>
      <w:bookmarkStart w:id="21" w:name="_Toc95755007"/>
      <w:bookmarkEnd w:id="12"/>
      <w:r w:rsidRPr="004D3578">
        <w:lastRenderedPageBreak/>
        <w:t>Foreword</w:t>
      </w:r>
      <w:bookmarkEnd w:id="13"/>
      <w:bookmarkEnd w:id="14"/>
      <w:bookmarkEnd w:id="15"/>
      <w:bookmarkEnd w:id="16"/>
      <w:bookmarkEnd w:id="17"/>
      <w:bookmarkEnd w:id="18"/>
      <w:bookmarkEnd w:id="19"/>
      <w:bookmarkEnd w:id="20"/>
      <w:bookmarkEnd w:id="21"/>
    </w:p>
    <w:p w14:paraId="7C79117B" w14:textId="77777777" w:rsidR="00080512" w:rsidRPr="004D3578" w:rsidRDefault="00080512">
      <w:r w:rsidRPr="00781965">
        <w:t xml:space="preserve">This Technical </w:t>
      </w:r>
      <w:bookmarkStart w:id="22" w:name="spectype3"/>
      <w:r w:rsidR="00602AEA" w:rsidRPr="00781965">
        <w:t>Report</w:t>
      </w:r>
      <w:bookmarkEnd w:id="22"/>
      <w:r w:rsidRPr="00781965">
        <w:t xml:space="preserve"> has been produced by the 3</w:t>
      </w:r>
      <w:r w:rsidR="00F04712" w:rsidRPr="00781965">
        <w:t>rd</w:t>
      </w:r>
      <w:r w:rsidRPr="00781965">
        <w:t xml:space="preserve"> Generation Partnership Project (3GPP).</w:t>
      </w:r>
    </w:p>
    <w:p w14:paraId="4BA09CC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ABA3A8" w14:textId="77777777" w:rsidR="00080512" w:rsidRPr="004D3578" w:rsidRDefault="00080512">
      <w:pPr>
        <w:pStyle w:val="B1"/>
      </w:pPr>
      <w:r w:rsidRPr="004D3578">
        <w:t xml:space="preserve">Version </w:t>
      </w:r>
      <w:proofErr w:type="spellStart"/>
      <w:r w:rsidRPr="004D3578">
        <w:t>x.y.z</w:t>
      </w:r>
      <w:proofErr w:type="spellEnd"/>
    </w:p>
    <w:p w14:paraId="32B25FAA" w14:textId="77777777" w:rsidR="00080512" w:rsidRPr="004D3578" w:rsidRDefault="00080512">
      <w:pPr>
        <w:pStyle w:val="B1"/>
      </w:pPr>
      <w:r w:rsidRPr="004D3578">
        <w:t>where:</w:t>
      </w:r>
    </w:p>
    <w:p w14:paraId="000CCB83" w14:textId="77777777" w:rsidR="00080512" w:rsidRPr="004D3578" w:rsidRDefault="00080512">
      <w:pPr>
        <w:pStyle w:val="B2"/>
      </w:pPr>
      <w:r w:rsidRPr="004D3578">
        <w:t>x</w:t>
      </w:r>
      <w:r w:rsidRPr="004D3578">
        <w:tab/>
        <w:t>the first digit:</w:t>
      </w:r>
    </w:p>
    <w:p w14:paraId="05E81066"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32C9C830"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0211A43D" w14:textId="77777777" w:rsidR="00080512" w:rsidRPr="004D3578" w:rsidRDefault="00080512">
      <w:pPr>
        <w:pStyle w:val="B3"/>
      </w:pPr>
      <w:r w:rsidRPr="004D3578">
        <w:t>3</w:t>
      </w:r>
      <w:r w:rsidRPr="004D3578">
        <w:tab/>
        <w:t>or greater indicates TSG approved document under change control.</w:t>
      </w:r>
    </w:p>
    <w:p w14:paraId="79D66E68"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3256791B" w14:textId="77777777" w:rsidR="00080512" w:rsidRDefault="00080512">
      <w:pPr>
        <w:pStyle w:val="B2"/>
      </w:pPr>
      <w:r w:rsidRPr="004D3578">
        <w:t>z</w:t>
      </w:r>
      <w:r w:rsidRPr="004D3578">
        <w:tab/>
        <w:t>the third digit is incremented when editorial only changes have been incorporated in the document.</w:t>
      </w:r>
    </w:p>
    <w:p w14:paraId="3A70CBD0" w14:textId="77777777" w:rsidR="008C384C" w:rsidRDefault="008C384C" w:rsidP="008C384C">
      <w:r>
        <w:t xml:space="preserve">In </w:t>
      </w:r>
      <w:r w:rsidR="0074026F">
        <w:t>the present</w:t>
      </w:r>
      <w:r>
        <w:t xml:space="preserve"> document, modal verbs have the following meanings:</w:t>
      </w:r>
    </w:p>
    <w:p w14:paraId="1447BD96" w14:textId="77777777" w:rsidR="008C384C" w:rsidRDefault="008C384C" w:rsidP="00774DA4">
      <w:pPr>
        <w:pStyle w:val="EX"/>
      </w:pPr>
      <w:r w:rsidRPr="008C384C">
        <w:rPr>
          <w:b/>
        </w:rPr>
        <w:t>shall</w:t>
      </w:r>
      <w:r>
        <w:tab/>
      </w:r>
      <w:r>
        <w:tab/>
        <w:t>indicates a mandatory requirement to do something</w:t>
      </w:r>
    </w:p>
    <w:p w14:paraId="1F40E0DC" w14:textId="77777777" w:rsidR="008C384C" w:rsidRDefault="008C384C" w:rsidP="00774DA4">
      <w:pPr>
        <w:pStyle w:val="EX"/>
      </w:pPr>
      <w:r w:rsidRPr="008C384C">
        <w:rPr>
          <w:b/>
        </w:rPr>
        <w:t>shall not</w:t>
      </w:r>
      <w:r>
        <w:tab/>
        <w:t>indicates an interdiction (</w:t>
      </w:r>
      <w:r w:rsidR="001F1132">
        <w:t>prohibition</w:t>
      </w:r>
      <w:r>
        <w:t>) to do something</w:t>
      </w:r>
    </w:p>
    <w:p w14:paraId="16FF28B3" w14:textId="77777777" w:rsidR="00BA19ED" w:rsidRPr="004D3578" w:rsidRDefault="00BA19ED" w:rsidP="00A27486">
      <w:r>
        <w:t>The constructions "shall" and "shall not" are confined to the context of normative provisions, and do not appear in Technical Reports.</w:t>
      </w:r>
    </w:p>
    <w:p w14:paraId="55C907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1C248936" w14:textId="77777777" w:rsidR="008C384C" w:rsidRDefault="008C384C" w:rsidP="00774DA4">
      <w:pPr>
        <w:pStyle w:val="EX"/>
      </w:pPr>
      <w:r w:rsidRPr="008C384C">
        <w:rPr>
          <w:b/>
        </w:rPr>
        <w:t>should</w:t>
      </w:r>
      <w:r>
        <w:tab/>
      </w:r>
      <w:r>
        <w:tab/>
        <w:t>indicates a recommendation to do something</w:t>
      </w:r>
    </w:p>
    <w:p w14:paraId="40B0A3E0" w14:textId="77777777" w:rsidR="008C384C" w:rsidRDefault="008C384C" w:rsidP="00774DA4">
      <w:pPr>
        <w:pStyle w:val="EX"/>
      </w:pPr>
      <w:r w:rsidRPr="008C384C">
        <w:rPr>
          <w:b/>
        </w:rPr>
        <w:t>should not</w:t>
      </w:r>
      <w:r>
        <w:tab/>
        <w:t>indicates a recommendation not to do something</w:t>
      </w:r>
    </w:p>
    <w:p w14:paraId="538B983F" w14:textId="77777777" w:rsidR="008C384C" w:rsidRDefault="008C384C" w:rsidP="00774DA4">
      <w:pPr>
        <w:pStyle w:val="EX"/>
      </w:pPr>
      <w:r w:rsidRPr="00774DA4">
        <w:rPr>
          <w:b/>
        </w:rPr>
        <w:t>may</w:t>
      </w:r>
      <w:r>
        <w:tab/>
      </w:r>
      <w:r>
        <w:tab/>
        <w:t>indicates permission to do something</w:t>
      </w:r>
    </w:p>
    <w:p w14:paraId="2D5C9ADB" w14:textId="77777777" w:rsidR="008C384C" w:rsidRDefault="008C384C" w:rsidP="00774DA4">
      <w:pPr>
        <w:pStyle w:val="EX"/>
      </w:pPr>
      <w:r w:rsidRPr="00774DA4">
        <w:rPr>
          <w:b/>
        </w:rPr>
        <w:t>need not</w:t>
      </w:r>
      <w:r>
        <w:tab/>
        <w:t>indicates permission not to do something</w:t>
      </w:r>
    </w:p>
    <w:p w14:paraId="54AD81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F51B3B5" w14:textId="77777777" w:rsidR="008C384C" w:rsidRDefault="008C384C" w:rsidP="00774DA4">
      <w:pPr>
        <w:pStyle w:val="EX"/>
      </w:pPr>
      <w:r w:rsidRPr="00774DA4">
        <w:rPr>
          <w:b/>
        </w:rPr>
        <w:t>can</w:t>
      </w:r>
      <w:r>
        <w:tab/>
      </w:r>
      <w:r>
        <w:tab/>
        <w:t>indicates</w:t>
      </w:r>
      <w:r w:rsidR="00774DA4">
        <w:t xml:space="preserve"> that something is possible</w:t>
      </w:r>
    </w:p>
    <w:p w14:paraId="1C67FA87" w14:textId="77777777" w:rsidR="00774DA4" w:rsidRDefault="00774DA4" w:rsidP="00774DA4">
      <w:pPr>
        <w:pStyle w:val="EX"/>
      </w:pPr>
      <w:r w:rsidRPr="00774DA4">
        <w:rPr>
          <w:b/>
        </w:rPr>
        <w:t>cannot</w:t>
      </w:r>
      <w:r>
        <w:tab/>
      </w:r>
      <w:r>
        <w:tab/>
        <w:t>indicates that something is impossible</w:t>
      </w:r>
    </w:p>
    <w:p w14:paraId="5C02C35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0DBB1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36CE9E2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2F95CDFB"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10BD62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E243478" w14:textId="77777777" w:rsidR="001F1132" w:rsidRDefault="001F1132" w:rsidP="001F1132">
      <w:r>
        <w:t>In addition:</w:t>
      </w:r>
    </w:p>
    <w:p w14:paraId="2DFDBB4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0785C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DA36F4C" w14:textId="77777777" w:rsidR="00774DA4" w:rsidRPr="004D3578" w:rsidRDefault="00647114" w:rsidP="00A27486">
      <w:r>
        <w:t>The constructions "</w:t>
      </w:r>
      <w:proofErr w:type="gramStart"/>
      <w:r>
        <w:t>is</w:t>
      </w:r>
      <w:proofErr w:type="gramEnd"/>
      <w:r>
        <w:t>" and "is not" do not indicate requirements.</w:t>
      </w:r>
    </w:p>
    <w:p w14:paraId="51F167FD" w14:textId="77777777" w:rsidR="00080512" w:rsidRPr="004D3578" w:rsidRDefault="00080512">
      <w:pPr>
        <w:pStyle w:val="Heading1"/>
      </w:pPr>
      <w:bookmarkStart w:id="23" w:name="introduction"/>
      <w:bookmarkEnd w:id="23"/>
      <w:r w:rsidRPr="004D3578">
        <w:br w:type="page"/>
      </w:r>
      <w:bookmarkStart w:id="24" w:name="scope"/>
      <w:bookmarkStart w:id="25" w:name="_Toc70512663"/>
      <w:bookmarkStart w:id="26" w:name="_Toc70666577"/>
      <w:bookmarkStart w:id="27" w:name="_Toc70666619"/>
      <w:bookmarkStart w:id="28" w:name="_Toc70666660"/>
      <w:bookmarkStart w:id="29" w:name="_Toc70666701"/>
      <w:bookmarkStart w:id="30" w:name="_Toc70666741"/>
      <w:bookmarkStart w:id="31" w:name="_Toc70666780"/>
      <w:bookmarkStart w:id="32" w:name="_Toc70666839"/>
      <w:bookmarkStart w:id="33" w:name="_Toc95755008"/>
      <w:bookmarkEnd w:id="24"/>
      <w:r w:rsidRPr="004D3578">
        <w:lastRenderedPageBreak/>
        <w:t>1</w:t>
      </w:r>
      <w:r w:rsidRPr="004D3578">
        <w:tab/>
        <w:t>Scope</w:t>
      </w:r>
      <w:bookmarkEnd w:id="25"/>
      <w:bookmarkEnd w:id="26"/>
      <w:bookmarkEnd w:id="27"/>
      <w:bookmarkEnd w:id="28"/>
      <w:bookmarkEnd w:id="29"/>
      <w:bookmarkEnd w:id="30"/>
      <w:bookmarkEnd w:id="31"/>
      <w:bookmarkEnd w:id="32"/>
      <w:bookmarkEnd w:id="33"/>
    </w:p>
    <w:p w14:paraId="352F2349" w14:textId="6F57459E" w:rsidR="00080512" w:rsidRPr="004D3578" w:rsidRDefault="00080512">
      <w:r w:rsidRPr="00E609DB">
        <w:t xml:space="preserve">The present document </w:t>
      </w:r>
      <w:r w:rsidR="00D52E87" w:rsidRPr="00E609DB">
        <w:t>is</w:t>
      </w:r>
      <w:r w:rsidR="00D52E87">
        <w:t xml:space="preserve"> a technical report for </w:t>
      </w:r>
      <w:r w:rsidR="00E609DB">
        <w:t xml:space="preserve">release 17 basket WI </w:t>
      </w:r>
      <w:r w:rsidR="00E609DB" w:rsidRPr="00E609DB">
        <w:t>High-power UE operation for fixed-wireless/vehicle-mounted use cases in LTE bands and NR bands</w:t>
      </w:r>
      <w:r w:rsidR="00E609DB">
        <w:t>.</w:t>
      </w:r>
    </w:p>
    <w:p w14:paraId="6C698135" w14:textId="77777777" w:rsidR="00080512" w:rsidRPr="004D3578" w:rsidRDefault="00080512">
      <w:pPr>
        <w:pStyle w:val="Heading1"/>
      </w:pPr>
      <w:bookmarkStart w:id="34" w:name="references"/>
      <w:bookmarkStart w:id="35" w:name="_Toc70512664"/>
      <w:bookmarkStart w:id="36" w:name="_Toc70666578"/>
      <w:bookmarkStart w:id="37" w:name="_Toc70666620"/>
      <w:bookmarkStart w:id="38" w:name="_Toc70666661"/>
      <w:bookmarkStart w:id="39" w:name="_Toc70666702"/>
      <w:bookmarkStart w:id="40" w:name="_Toc70666742"/>
      <w:bookmarkStart w:id="41" w:name="_Toc70666781"/>
      <w:bookmarkStart w:id="42" w:name="_Toc70666840"/>
      <w:bookmarkStart w:id="43" w:name="_Toc95755009"/>
      <w:bookmarkEnd w:id="34"/>
      <w:r w:rsidRPr="004D3578">
        <w:t>2</w:t>
      </w:r>
      <w:r w:rsidRPr="004D3578">
        <w:tab/>
        <w:t>References</w:t>
      </w:r>
      <w:bookmarkEnd w:id="35"/>
      <w:bookmarkEnd w:id="36"/>
      <w:bookmarkEnd w:id="37"/>
      <w:bookmarkEnd w:id="38"/>
      <w:bookmarkEnd w:id="39"/>
      <w:bookmarkEnd w:id="40"/>
      <w:bookmarkEnd w:id="41"/>
      <w:bookmarkEnd w:id="42"/>
      <w:bookmarkEnd w:id="43"/>
    </w:p>
    <w:p w14:paraId="268EB85B" w14:textId="77777777" w:rsidR="00080512" w:rsidRPr="004D3578" w:rsidRDefault="00080512">
      <w:r w:rsidRPr="004D3578">
        <w:t>The following documents contain provisions which, through reference in this text, constitute provisions of the present document.</w:t>
      </w:r>
    </w:p>
    <w:p w14:paraId="4C43365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98801FE" w14:textId="77777777" w:rsidR="00080512" w:rsidRPr="004D3578" w:rsidRDefault="00051834" w:rsidP="00051834">
      <w:pPr>
        <w:pStyle w:val="B1"/>
      </w:pPr>
      <w:r>
        <w:t>-</w:t>
      </w:r>
      <w:r>
        <w:tab/>
      </w:r>
      <w:r w:rsidR="00080512" w:rsidRPr="004D3578">
        <w:t>For a specific reference, subsequent revisions do not apply.</w:t>
      </w:r>
    </w:p>
    <w:p w14:paraId="01C1401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C3C15C" w14:textId="5A83E79F" w:rsidR="00EC4A25" w:rsidRDefault="00EC4A25" w:rsidP="00EC4A25">
      <w:pPr>
        <w:pStyle w:val="EX"/>
      </w:pPr>
      <w:r w:rsidRPr="004D3578">
        <w:t>[1]</w:t>
      </w:r>
      <w:r w:rsidRPr="004D3578">
        <w:tab/>
        <w:t>3GPP TR 21.905: "Vocabulary for 3GPP Specifications".</w:t>
      </w:r>
    </w:p>
    <w:p w14:paraId="1159AC29" w14:textId="0FF28D17" w:rsidR="00A25F70" w:rsidRDefault="00A25F70" w:rsidP="00EC4A25">
      <w:pPr>
        <w:pStyle w:val="EX"/>
      </w:pPr>
      <w:r>
        <w:t>[2]</w:t>
      </w:r>
      <w:r>
        <w:tab/>
        <w:t>3GPP TS 36.101: “</w:t>
      </w:r>
      <w:r w:rsidRPr="005E0D25">
        <w:t>Evolved Universal Terrestrial Radio Access (E-UTRA); User Equipment (UE) radio transmission and reception</w:t>
      </w:r>
      <w:r>
        <w:t>”</w:t>
      </w:r>
    </w:p>
    <w:p w14:paraId="671B626D" w14:textId="27114DD7" w:rsidR="0097538E" w:rsidRDefault="0097538E" w:rsidP="00EC4A25">
      <w:pPr>
        <w:pStyle w:val="EX"/>
      </w:pPr>
      <w:r>
        <w:t>[3]</w:t>
      </w:r>
      <w:r>
        <w:tab/>
        <w:t xml:space="preserve">3GPP TS 38.101-1: “User Equipment (UE) radio transmission and </w:t>
      </w:r>
      <w:proofErr w:type="spellStart"/>
      <w:r>
        <w:t>reception;Part</w:t>
      </w:r>
      <w:proofErr w:type="spellEnd"/>
      <w:r>
        <w:t xml:space="preserve"> 1: Range 1 Standalone”</w:t>
      </w:r>
    </w:p>
    <w:p w14:paraId="4F7B0EAA" w14:textId="46F446C5" w:rsidR="00717581" w:rsidRPr="002E7E99" w:rsidRDefault="00717581" w:rsidP="00717581">
      <w:pPr>
        <w:keepLines/>
        <w:ind w:left="1702" w:hanging="1418"/>
      </w:pPr>
      <w:r w:rsidRPr="002E7E99">
        <w:t>[</w:t>
      </w:r>
      <w:r>
        <w:t>4</w:t>
      </w:r>
      <w:r w:rsidRPr="002E7E99">
        <w:t>]</w:t>
      </w:r>
      <w:r w:rsidRPr="002E7E99">
        <w:tab/>
      </w:r>
      <w:r w:rsidRPr="00030788">
        <w:t>RP-20</w:t>
      </w:r>
      <w:r>
        <w:t>1261</w:t>
      </w:r>
      <w:r w:rsidRPr="00030788">
        <w:t>, “</w:t>
      </w:r>
      <w:r w:rsidRPr="00AD0434">
        <w:t>New SID on high-power UE operation for fixed-wireless/vehicle-mounted use cases in Band 12, Band 5, and Band n71</w:t>
      </w:r>
      <w:r w:rsidRPr="00861885">
        <w:t>"</w:t>
      </w:r>
      <w:r w:rsidRPr="00030788">
        <w:t xml:space="preserve">, </w:t>
      </w:r>
      <w:r w:rsidRPr="00AD0434">
        <w:t>U.S. Cellular</w:t>
      </w:r>
      <w:r w:rsidRPr="002E7E99">
        <w:t>.</w:t>
      </w:r>
    </w:p>
    <w:p w14:paraId="3EEE76B6" w14:textId="50937523" w:rsidR="00717581" w:rsidRPr="002E7E99" w:rsidRDefault="00717581" w:rsidP="00717581">
      <w:pPr>
        <w:keepLines/>
        <w:ind w:left="1702" w:hanging="1418"/>
      </w:pPr>
      <w:r w:rsidRPr="002E7E99">
        <w:t>[</w:t>
      </w:r>
      <w:r>
        <w:t>5</w:t>
      </w:r>
      <w:r w:rsidRPr="002E7E99">
        <w:t>]</w:t>
      </w:r>
      <w:r w:rsidRPr="002E7E99">
        <w:tab/>
      </w:r>
      <w:r>
        <w:t xml:space="preserve">3GPP </w:t>
      </w:r>
      <w:r w:rsidRPr="00E75F68">
        <w:t xml:space="preserve">TR 37.880: </w:t>
      </w:r>
      <w:r>
        <w:t>“</w:t>
      </w:r>
      <w:r w:rsidRPr="00E75F68">
        <w:t>High-power UE operation for fixed-wireless/vehicle-mounted use cases in Band 12, Band 5, and Band n71</w:t>
      </w:r>
      <w:r w:rsidRPr="00861885">
        <w:t>"</w:t>
      </w:r>
      <w:r w:rsidRPr="002E7E99">
        <w:t>.</w:t>
      </w:r>
    </w:p>
    <w:p w14:paraId="5D4CED9F" w14:textId="7693A975" w:rsidR="00717581" w:rsidRDefault="00717581" w:rsidP="00717581">
      <w:pPr>
        <w:keepLines/>
        <w:ind w:left="1702" w:hanging="1418"/>
      </w:pPr>
      <w:r w:rsidRPr="002E7E99">
        <w:t>[</w:t>
      </w:r>
      <w:r>
        <w:t>6</w:t>
      </w:r>
      <w:r w:rsidRPr="002E7E99">
        <w:t>]</w:t>
      </w:r>
      <w:r w:rsidRPr="002E7E99">
        <w:tab/>
      </w:r>
      <w:r w:rsidRPr="00861885">
        <w:t>3GPP </w:t>
      </w:r>
      <w:r>
        <w:t>TR 36.837</w:t>
      </w:r>
      <w:r w:rsidRPr="00861885">
        <w:t>: "</w:t>
      </w:r>
      <w:r w:rsidRPr="000D2BA8">
        <w:t>Public safety broadband high power User Equipment (UE)</w:t>
      </w:r>
      <w:r w:rsidRPr="00861885">
        <w:t>"</w:t>
      </w:r>
      <w:r w:rsidRPr="002E7E99">
        <w:t>.</w:t>
      </w:r>
    </w:p>
    <w:p w14:paraId="6AD0C276" w14:textId="603250CC" w:rsidR="008B4AF5" w:rsidRDefault="008B4AF5" w:rsidP="008B4AF5">
      <w:pPr>
        <w:keepLines/>
        <w:ind w:left="1702" w:hanging="1418"/>
      </w:pPr>
      <w:r w:rsidRPr="000D0673">
        <w:t>[</w:t>
      </w:r>
      <w:r>
        <w:t>7</w:t>
      </w:r>
      <w:r w:rsidRPr="000D0673">
        <w:t>]</w:t>
      </w:r>
      <w:r w:rsidRPr="000D0673">
        <w:tab/>
        <w:t>3GPP R4-2008924: " LS on Parameters of terrestrial component of IMT for sharing and compatibility studies in preparation for WRC-23 (below 5 GHz)", Ericsson.</w:t>
      </w:r>
    </w:p>
    <w:p w14:paraId="47D3320A" w14:textId="77777777" w:rsidR="00B37FD1" w:rsidRDefault="00B37FD1" w:rsidP="00B37FD1">
      <w:pPr>
        <w:keepLines/>
        <w:ind w:left="1702" w:hanging="1418"/>
      </w:pPr>
      <w:r w:rsidRPr="000D0673">
        <w:t>[</w:t>
      </w:r>
      <w:r>
        <w:t>8</w:t>
      </w:r>
      <w:r w:rsidRPr="000D0673">
        <w:t>]</w:t>
      </w:r>
      <w:r w:rsidRPr="000D0673">
        <w:tab/>
      </w:r>
      <w:r w:rsidRPr="00861885">
        <w:t>3GPP </w:t>
      </w:r>
      <w:r>
        <w:t>TR 37.806</w:t>
      </w:r>
      <w:r w:rsidRPr="00861885">
        <w:t>: "</w:t>
      </w:r>
      <w:r w:rsidRPr="003559B3">
        <w:t>Extending 850 MHz study Technical Report</w:t>
      </w:r>
      <w:r w:rsidRPr="00861885">
        <w:t>".</w:t>
      </w:r>
    </w:p>
    <w:p w14:paraId="0C338B58" w14:textId="77777777" w:rsidR="00B37FD1" w:rsidRPr="000D0673" w:rsidRDefault="00B37FD1" w:rsidP="00B37FD1">
      <w:pPr>
        <w:keepLines/>
        <w:ind w:left="1702" w:hanging="1418"/>
      </w:pPr>
      <w:r w:rsidRPr="000D0673">
        <w:t>[</w:t>
      </w:r>
      <w:r>
        <w:t>9</w:t>
      </w:r>
      <w:r w:rsidRPr="000D0673">
        <w:t>]</w:t>
      </w:r>
      <w:r w:rsidRPr="000D0673">
        <w:tab/>
      </w:r>
      <w:r w:rsidRPr="00A836B4">
        <w:t>3GPP R4-2008924: " LS on Parameters of terrestrial component of IMT for sharing and compatibility studies in preparation for WRC-23 (below 5 GHz)", Ericsson</w:t>
      </w:r>
      <w:r w:rsidRPr="000D0673">
        <w:t>.</w:t>
      </w:r>
    </w:p>
    <w:p w14:paraId="5DE3EF72" w14:textId="77777777" w:rsidR="00717581" w:rsidRDefault="00717581" w:rsidP="00EC4A25">
      <w:pPr>
        <w:pStyle w:val="EX"/>
      </w:pPr>
    </w:p>
    <w:p w14:paraId="1A29BF53" w14:textId="77777777" w:rsidR="00080512" w:rsidRPr="004D3578" w:rsidRDefault="00080512">
      <w:pPr>
        <w:pStyle w:val="Heading1"/>
      </w:pPr>
      <w:bookmarkStart w:id="44" w:name="_Toc70512665"/>
      <w:bookmarkStart w:id="45" w:name="_Toc70666579"/>
      <w:bookmarkStart w:id="46" w:name="_Toc70666621"/>
      <w:bookmarkStart w:id="47" w:name="_Toc70666662"/>
      <w:bookmarkStart w:id="48" w:name="_Toc70666703"/>
      <w:bookmarkStart w:id="49" w:name="_Toc70666743"/>
      <w:bookmarkStart w:id="50" w:name="_Toc70666782"/>
      <w:bookmarkStart w:id="51" w:name="_Toc70666841"/>
      <w:bookmarkStart w:id="52" w:name="_Toc95755010"/>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44"/>
      <w:bookmarkEnd w:id="45"/>
      <w:bookmarkEnd w:id="46"/>
      <w:bookmarkEnd w:id="47"/>
      <w:bookmarkEnd w:id="48"/>
      <w:bookmarkEnd w:id="49"/>
      <w:bookmarkEnd w:id="50"/>
      <w:bookmarkEnd w:id="51"/>
      <w:bookmarkEnd w:id="52"/>
    </w:p>
    <w:p w14:paraId="4E9D8D25" w14:textId="77777777" w:rsidR="00080512" w:rsidRPr="004D3578" w:rsidRDefault="00080512">
      <w:pPr>
        <w:pStyle w:val="Heading2"/>
      </w:pPr>
      <w:bookmarkStart w:id="53" w:name="_Toc70512666"/>
      <w:bookmarkStart w:id="54" w:name="_Toc70666580"/>
      <w:bookmarkStart w:id="55" w:name="_Toc70666622"/>
      <w:bookmarkStart w:id="56" w:name="_Toc70666663"/>
      <w:bookmarkStart w:id="57" w:name="_Toc70666704"/>
      <w:bookmarkStart w:id="58" w:name="_Toc70666744"/>
      <w:bookmarkStart w:id="59" w:name="_Toc70666783"/>
      <w:bookmarkStart w:id="60" w:name="_Toc70666842"/>
      <w:bookmarkStart w:id="61" w:name="_Toc95755011"/>
      <w:r w:rsidRPr="004D3578">
        <w:t>3.1</w:t>
      </w:r>
      <w:r w:rsidRPr="004D3578">
        <w:tab/>
      </w:r>
      <w:r w:rsidR="002B6339">
        <w:t>Terms</w:t>
      </w:r>
      <w:bookmarkEnd w:id="53"/>
      <w:bookmarkEnd w:id="54"/>
      <w:bookmarkEnd w:id="55"/>
      <w:bookmarkEnd w:id="56"/>
      <w:bookmarkEnd w:id="57"/>
      <w:bookmarkEnd w:id="58"/>
      <w:bookmarkEnd w:id="59"/>
      <w:bookmarkEnd w:id="60"/>
      <w:bookmarkEnd w:id="61"/>
    </w:p>
    <w:p w14:paraId="0D3CB4E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F51AC5" w14:textId="77777777" w:rsidR="00080512" w:rsidRPr="004D3578" w:rsidRDefault="00080512">
      <w:pPr>
        <w:pStyle w:val="Heading2"/>
      </w:pPr>
      <w:bookmarkStart w:id="62" w:name="_Toc70512667"/>
      <w:bookmarkStart w:id="63" w:name="_Toc70666581"/>
      <w:bookmarkStart w:id="64" w:name="_Toc70666623"/>
      <w:bookmarkStart w:id="65" w:name="_Toc70666664"/>
      <w:bookmarkStart w:id="66" w:name="_Toc70666705"/>
      <w:bookmarkStart w:id="67" w:name="_Toc70666745"/>
      <w:bookmarkStart w:id="68" w:name="_Toc70666784"/>
      <w:bookmarkStart w:id="69" w:name="_Toc70666843"/>
      <w:bookmarkStart w:id="70" w:name="_Toc95755012"/>
      <w:r w:rsidRPr="004D3578">
        <w:lastRenderedPageBreak/>
        <w:t>3.2</w:t>
      </w:r>
      <w:r w:rsidRPr="004D3578">
        <w:tab/>
        <w:t>Symbols</w:t>
      </w:r>
      <w:bookmarkEnd w:id="62"/>
      <w:bookmarkEnd w:id="63"/>
      <w:bookmarkEnd w:id="64"/>
      <w:bookmarkEnd w:id="65"/>
      <w:bookmarkEnd w:id="66"/>
      <w:bookmarkEnd w:id="67"/>
      <w:bookmarkEnd w:id="68"/>
      <w:bookmarkEnd w:id="69"/>
      <w:bookmarkEnd w:id="70"/>
    </w:p>
    <w:p w14:paraId="1210E663" w14:textId="77777777" w:rsidR="00080512" w:rsidRPr="004D3578" w:rsidRDefault="00080512">
      <w:pPr>
        <w:keepNext/>
      </w:pPr>
      <w:r w:rsidRPr="004D3578">
        <w:t>For the purposes of the present document, the following symbols apply:</w:t>
      </w:r>
    </w:p>
    <w:p w14:paraId="2BBC698F" w14:textId="77777777" w:rsidR="00080512" w:rsidRPr="004D3578" w:rsidRDefault="00080512">
      <w:pPr>
        <w:pStyle w:val="Heading2"/>
      </w:pPr>
      <w:bookmarkStart w:id="71" w:name="_Toc70512668"/>
      <w:bookmarkStart w:id="72" w:name="_Toc70666582"/>
      <w:bookmarkStart w:id="73" w:name="_Toc70666624"/>
      <w:bookmarkStart w:id="74" w:name="_Toc70666665"/>
      <w:bookmarkStart w:id="75" w:name="_Toc70666706"/>
      <w:bookmarkStart w:id="76" w:name="_Toc70666746"/>
      <w:bookmarkStart w:id="77" w:name="_Toc70666785"/>
      <w:bookmarkStart w:id="78" w:name="_Toc70666844"/>
      <w:bookmarkStart w:id="79" w:name="_Toc95755013"/>
      <w:r w:rsidRPr="004D3578">
        <w:t>3.3</w:t>
      </w:r>
      <w:r w:rsidRPr="004D3578">
        <w:tab/>
        <w:t>Abbreviations</w:t>
      </w:r>
      <w:bookmarkEnd w:id="71"/>
      <w:bookmarkEnd w:id="72"/>
      <w:bookmarkEnd w:id="73"/>
      <w:bookmarkEnd w:id="74"/>
      <w:bookmarkEnd w:id="75"/>
      <w:bookmarkEnd w:id="76"/>
      <w:bookmarkEnd w:id="77"/>
      <w:bookmarkEnd w:id="78"/>
      <w:bookmarkEnd w:id="79"/>
    </w:p>
    <w:p w14:paraId="762A558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1213B25" w14:textId="77777777" w:rsidR="002E643D" w:rsidRDefault="002E643D" w:rsidP="003944CF">
      <w:pPr>
        <w:pStyle w:val="EW"/>
        <w:keepNext/>
      </w:pPr>
      <w:r>
        <w:rPr>
          <w:lang w:val="en-US"/>
        </w:rPr>
        <w:t>3GPP</w:t>
      </w:r>
      <w:r>
        <w:rPr>
          <w:lang w:val="en-US"/>
        </w:rPr>
        <w:tab/>
      </w:r>
      <w:r>
        <w:t>3rd Generation Partnership Project</w:t>
      </w:r>
    </w:p>
    <w:p w14:paraId="3673C1EF" w14:textId="77777777" w:rsidR="00080512" w:rsidRPr="004D3578" w:rsidRDefault="00080512">
      <w:pPr>
        <w:pStyle w:val="EW"/>
      </w:pPr>
    </w:p>
    <w:p w14:paraId="11E3C485" w14:textId="36852919" w:rsidR="00080512" w:rsidRDefault="00080512">
      <w:pPr>
        <w:pStyle w:val="Heading1"/>
      </w:pPr>
      <w:bookmarkStart w:id="80" w:name="clause4"/>
      <w:bookmarkStart w:id="81" w:name="_Toc70512669"/>
      <w:bookmarkStart w:id="82" w:name="_Toc70666583"/>
      <w:bookmarkStart w:id="83" w:name="_Toc70666625"/>
      <w:bookmarkStart w:id="84" w:name="_Toc70666666"/>
      <w:bookmarkStart w:id="85" w:name="_Toc70666707"/>
      <w:bookmarkStart w:id="86" w:name="_Toc70666747"/>
      <w:bookmarkStart w:id="87" w:name="_Toc70666786"/>
      <w:bookmarkStart w:id="88" w:name="_Toc70666845"/>
      <w:bookmarkStart w:id="89" w:name="_Toc95755014"/>
      <w:bookmarkEnd w:id="80"/>
      <w:r w:rsidRPr="004D3578">
        <w:t>4</w:t>
      </w:r>
      <w:r w:rsidRPr="004D3578">
        <w:tab/>
      </w:r>
      <w:r w:rsidR="00A00C8A">
        <w:t>Background</w:t>
      </w:r>
      <w:bookmarkEnd w:id="81"/>
      <w:bookmarkEnd w:id="82"/>
      <w:bookmarkEnd w:id="83"/>
      <w:bookmarkEnd w:id="84"/>
      <w:bookmarkEnd w:id="85"/>
      <w:bookmarkEnd w:id="86"/>
      <w:bookmarkEnd w:id="87"/>
      <w:bookmarkEnd w:id="88"/>
      <w:bookmarkEnd w:id="89"/>
    </w:p>
    <w:p w14:paraId="619F5C2A" w14:textId="77777777" w:rsidR="004F3564" w:rsidRDefault="004F3564" w:rsidP="004F3564">
      <w:pPr>
        <w:pStyle w:val="Heading2"/>
        <w:rPr>
          <w:lang w:val="en-US"/>
        </w:rPr>
      </w:pPr>
      <w:bookmarkStart w:id="90" w:name="_Toc95755015"/>
      <w:r>
        <w:rPr>
          <w:lang w:val="en-US"/>
        </w:rPr>
        <w:t>4.1</w:t>
      </w:r>
      <w:r>
        <w:rPr>
          <w:lang w:val="en-US"/>
        </w:rPr>
        <w:tab/>
        <w:t>Justification</w:t>
      </w:r>
      <w:bookmarkEnd w:id="90"/>
    </w:p>
    <w:p w14:paraId="399FA04F" w14:textId="43316134" w:rsidR="004F3564" w:rsidRDefault="004F3564" w:rsidP="004F3564">
      <w:pPr>
        <w:spacing w:after="0"/>
        <w:rPr>
          <w:lang w:val="en-US" w:eastAsia="ja-JP"/>
        </w:rPr>
      </w:pPr>
      <w:r w:rsidRPr="00BE102B">
        <w:rPr>
          <w:lang w:val="en-US" w:eastAsia="ja-JP"/>
        </w:rPr>
        <w:t>Support for fixed wireless and vehicle mounted user equipment usage scenarios, with broader rural coverage and higher data rates is envisioned as part of deployment configurations in LTE band 12 and band 5</w:t>
      </w:r>
      <w:r>
        <w:rPr>
          <w:lang w:val="en-US" w:eastAsia="ja-JP"/>
        </w:rPr>
        <w:t xml:space="preserve"> and band 13, and in NR band n5 and band n13 and band n71</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p>
    <w:p w14:paraId="3BD5C380" w14:textId="77777777" w:rsidR="004F3564" w:rsidRDefault="004F3564" w:rsidP="004F3564">
      <w:pPr>
        <w:spacing w:after="0"/>
        <w:rPr>
          <w:lang w:val="en-US" w:eastAsia="ja-JP"/>
        </w:rPr>
      </w:pPr>
    </w:p>
    <w:p w14:paraId="12B9E64F" w14:textId="77777777" w:rsidR="004F3564" w:rsidRDefault="004F3564" w:rsidP="004F3564">
      <w:pPr>
        <w:spacing w:after="0"/>
        <w:rPr>
          <w:lang w:val="en-US" w:eastAsia="ja-JP"/>
        </w:rPr>
      </w:pPr>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p>
    <w:p w14:paraId="00C53241" w14:textId="77777777" w:rsidR="004F3564" w:rsidRDefault="004F3564" w:rsidP="004F3564">
      <w:pPr>
        <w:spacing w:after="0"/>
        <w:rPr>
          <w:lang w:val="en-US" w:eastAsia="ja-JP"/>
        </w:rPr>
      </w:pPr>
    </w:p>
    <w:p w14:paraId="28259B04" w14:textId="77777777" w:rsidR="004F3564" w:rsidRDefault="004F3564" w:rsidP="004F3564">
      <w:pPr>
        <w:spacing w:after="0"/>
        <w:rPr>
          <w:lang w:val="en-US" w:eastAsia="ja-JP"/>
        </w:rPr>
      </w:pPr>
      <w:r>
        <w:rPr>
          <w:lang w:val="en-US" w:eastAsia="ja-JP"/>
        </w:rPr>
        <w:t xml:space="preserve">The </w:t>
      </w:r>
      <w:r w:rsidRPr="00F85AC3">
        <w:t>S</w:t>
      </w:r>
      <w:r>
        <w:t>I</w:t>
      </w:r>
      <w:r w:rsidRPr="00F85AC3">
        <w:t xml:space="preserve"> on High-power UE operation for fixed-wireless/vehicle-mounted use cases in Band 12, Band 5, and Band n71</w:t>
      </w:r>
      <w:r>
        <w:t xml:space="preserve"> is completed with the approval of TR 37.880. Therefore, a WI can be started to further discuss and agree on the corresponding HPUE requirements in the RAN4 specifications.</w:t>
      </w:r>
    </w:p>
    <w:p w14:paraId="45B8B328" w14:textId="77777777" w:rsidR="004F3564" w:rsidRDefault="004F3564" w:rsidP="004F3564">
      <w:pPr>
        <w:rPr>
          <w:lang w:val="en-US"/>
        </w:rPr>
      </w:pPr>
    </w:p>
    <w:p w14:paraId="59BDEE8B" w14:textId="77777777" w:rsidR="004F3564" w:rsidRDefault="004F3564" w:rsidP="004F3564">
      <w:pPr>
        <w:pStyle w:val="Heading2"/>
        <w:rPr>
          <w:lang w:val="en-US"/>
        </w:rPr>
      </w:pPr>
      <w:bookmarkStart w:id="91" w:name="_Toc95755016"/>
      <w:r>
        <w:rPr>
          <w:lang w:val="en-US"/>
        </w:rPr>
        <w:t>4.2</w:t>
      </w:r>
      <w:r>
        <w:rPr>
          <w:lang w:val="en-US"/>
        </w:rPr>
        <w:tab/>
        <w:t>Objective</w:t>
      </w:r>
      <w:bookmarkEnd w:id="91"/>
    </w:p>
    <w:p w14:paraId="667526F5" w14:textId="77777777" w:rsidR="004F3564" w:rsidRDefault="004F3564" w:rsidP="004F3564">
      <w:pPr>
        <w:spacing w:after="0"/>
        <w:rPr>
          <w:bCs/>
        </w:rPr>
      </w:pPr>
      <w:r>
        <w:rPr>
          <w:bCs/>
        </w:rPr>
        <w:t>This is a basket WI including following E-UTRA and NR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3530"/>
        <w:gridCol w:w="2450"/>
        <w:gridCol w:w="1035"/>
        <w:gridCol w:w="1794"/>
      </w:tblGrid>
      <w:tr w:rsidR="004F3564" w:rsidRPr="00CB5858" w14:paraId="174DBA0E" w14:textId="77777777" w:rsidTr="00A2671C">
        <w:tc>
          <w:tcPr>
            <w:tcW w:w="819" w:type="dxa"/>
            <w:shd w:val="clear" w:color="auto" w:fill="auto"/>
          </w:tcPr>
          <w:p w14:paraId="37646463" w14:textId="77777777" w:rsidR="004F3564" w:rsidRDefault="004F3564" w:rsidP="00A2671C">
            <w:pPr>
              <w:pStyle w:val="TAH"/>
            </w:pPr>
            <w:r>
              <w:t>Band</w:t>
            </w:r>
          </w:p>
        </w:tc>
        <w:tc>
          <w:tcPr>
            <w:tcW w:w="3530" w:type="dxa"/>
            <w:shd w:val="clear" w:color="auto" w:fill="auto"/>
          </w:tcPr>
          <w:p w14:paraId="216C0C93" w14:textId="77777777" w:rsidR="004F3564" w:rsidRDefault="004F3564" w:rsidP="00A2671C">
            <w:pPr>
              <w:pStyle w:val="TAH"/>
            </w:pPr>
            <w:r>
              <w:t>contact company (email address)</w:t>
            </w:r>
          </w:p>
        </w:tc>
        <w:tc>
          <w:tcPr>
            <w:tcW w:w="2450" w:type="dxa"/>
            <w:shd w:val="clear" w:color="auto" w:fill="auto"/>
          </w:tcPr>
          <w:p w14:paraId="492B1860" w14:textId="77777777" w:rsidR="004F3564" w:rsidRDefault="004F3564" w:rsidP="00A2671C">
            <w:pPr>
              <w:pStyle w:val="TAH"/>
            </w:pPr>
            <w:r>
              <w:t>other supporters (min. 3)</w:t>
            </w:r>
          </w:p>
        </w:tc>
        <w:tc>
          <w:tcPr>
            <w:tcW w:w="1035" w:type="dxa"/>
          </w:tcPr>
          <w:p w14:paraId="155304D4" w14:textId="77777777" w:rsidR="004F3564" w:rsidRDefault="004F3564" w:rsidP="00A2671C">
            <w:pPr>
              <w:pStyle w:val="TAH"/>
            </w:pPr>
            <w:r>
              <w:t>Status</w:t>
            </w:r>
          </w:p>
        </w:tc>
        <w:tc>
          <w:tcPr>
            <w:tcW w:w="1794" w:type="dxa"/>
          </w:tcPr>
          <w:p w14:paraId="2CECE659" w14:textId="77777777" w:rsidR="004F3564" w:rsidRDefault="004F3564" w:rsidP="00A2671C">
            <w:pPr>
              <w:pStyle w:val="TAH"/>
            </w:pPr>
            <w:r>
              <w:t>Release independent from</w:t>
            </w:r>
          </w:p>
        </w:tc>
      </w:tr>
      <w:tr w:rsidR="004F3564" w:rsidRPr="00CB5858" w14:paraId="08551220" w14:textId="77777777" w:rsidTr="00A2671C">
        <w:tc>
          <w:tcPr>
            <w:tcW w:w="819" w:type="dxa"/>
            <w:shd w:val="clear" w:color="auto" w:fill="auto"/>
          </w:tcPr>
          <w:p w14:paraId="1BE756C6" w14:textId="77777777" w:rsidR="004F3564" w:rsidRDefault="004F3564" w:rsidP="00A2671C">
            <w:pPr>
              <w:pStyle w:val="TAC"/>
            </w:pPr>
            <w:r>
              <w:t>5</w:t>
            </w:r>
          </w:p>
        </w:tc>
        <w:tc>
          <w:tcPr>
            <w:tcW w:w="3530" w:type="dxa"/>
            <w:shd w:val="clear" w:color="auto" w:fill="auto"/>
          </w:tcPr>
          <w:p w14:paraId="14F89970" w14:textId="77777777" w:rsidR="004F3564" w:rsidRDefault="004F3564" w:rsidP="00A2671C">
            <w:pPr>
              <w:pStyle w:val="TAC"/>
            </w:pPr>
            <w:r w:rsidRPr="009A76B6">
              <w:t>sebastian.thalanany@uscellular.com</w:t>
            </w:r>
          </w:p>
        </w:tc>
        <w:tc>
          <w:tcPr>
            <w:tcW w:w="2450" w:type="dxa"/>
            <w:shd w:val="clear" w:color="auto" w:fill="auto"/>
          </w:tcPr>
          <w:p w14:paraId="2023174F" w14:textId="77777777" w:rsidR="004F3564" w:rsidRDefault="004F3564" w:rsidP="00A2671C">
            <w:pPr>
              <w:pStyle w:val="TAC"/>
            </w:pPr>
            <w:r>
              <w:t xml:space="preserve">Nokia, </w:t>
            </w:r>
            <w:proofErr w:type="gramStart"/>
            <w:r w:rsidRPr="00706E8C">
              <w:t>Ericsson</w:t>
            </w:r>
            <w:proofErr w:type="gramEnd"/>
            <w:r w:rsidRPr="00706E8C">
              <w:t xml:space="preserve"> and Samsung</w:t>
            </w:r>
          </w:p>
        </w:tc>
        <w:tc>
          <w:tcPr>
            <w:tcW w:w="1035" w:type="dxa"/>
          </w:tcPr>
          <w:p w14:paraId="7D41FF52" w14:textId="77777777" w:rsidR="004F3564" w:rsidRDefault="004F3564" w:rsidP="00A2671C">
            <w:pPr>
              <w:pStyle w:val="TAC"/>
            </w:pPr>
            <w:r>
              <w:t>Ongoing</w:t>
            </w:r>
          </w:p>
        </w:tc>
        <w:tc>
          <w:tcPr>
            <w:tcW w:w="1794" w:type="dxa"/>
          </w:tcPr>
          <w:p w14:paraId="67ECF3E2" w14:textId="77777777" w:rsidR="004F3564" w:rsidRDefault="004F3564" w:rsidP="00A2671C">
            <w:pPr>
              <w:pStyle w:val="TAC"/>
            </w:pPr>
            <w:r w:rsidRPr="009A76B6">
              <w:t>Rel-10...16 (</w:t>
            </w:r>
            <w:proofErr w:type="spellStart"/>
            <w:r w:rsidRPr="009A76B6">
              <w:t>tbd</w:t>
            </w:r>
            <w:proofErr w:type="spellEnd"/>
            <w:r w:rsidRPr="009A76B6">
              <w:t>)</w:t>
            </w:r>
          </w:p>
        </w:tc>
      </w:tr>
      <w:tr w:rsidR="004F3564" w:rsidRPr="00CB5858" w14:paraId="1F38E553" w14:textId="77777777" w:rsidTr="00A2671C">
        <w:tc>
          <w:tcPr>
            <w:tcW w:w="819" w:type="dxa"/>
            <w:shd w:val="clear" w:color="auto" w:fill="auto"/>
          </w:tcPr>
          <w:p w14:paraId="42A5141E" w14:textId="77777777" w:rsidR="004F3564" w:rsidRDefault="004F3564" w:rsidP="00A2671C">
            <w:pPr>
              <w:pStyle w:val="TAC"/>
            </w:pPr>
            <w:r>
              <w:t>12</w:t>
            </w:r>
          </w:p>
        </w:tc>
        <w:tc>
          <w:tcPr>
            <w:tcW w:w="3530" w:type="dxa"/>
            <w:shd w:val="clear" w:color="auto" w:fill="auto"/>
          </w:tcPr>
          <w:p w14:paraId="5201891B" w14:textId="77777777" w:rsidR="004F3564" w:rsidRPr="0007034D" w:rsidRDefault="004F3564" w:rsidP="00A2671C">
            <w:pPr>
              <w:pStyle w:val="TAC"/>
            </w:pPr>
            <w:r w:rsidRPr="009A76B6">
              <w:t>sebastian.thalanany@uscellular.com</w:t>
            </w:r>
          </w:p>
        </w:tc>
        <w:tc>
          <w:tcPr>
            <w:tcW w:w="2450" w:type="dxa"/>
            <w:shd w:val="clear" w:color="auto" w:fill="auto"/>
          </w:tcPr>
          <w:p w14:paraId="1FF5B238" w14:textId="77777777" w:rsidR="004F3564" w:rsidRDefault="004F3564" w:rsidP="00A2671C">
            <w:pPr>
              <w:pStyle w:val="TAC"/>
            </w:pPr>
            <w:r>
              <w:t xml:space="preserve">Nokia, </w:t>
            </w:r>
            <w:proofErr w:type="gramStart"/>
            <w:r w:rsidRPr="00706E8C">
              <w:t>Ericsson</w:t>
            </w:r>
            <w:proofErr w:type="gramEnd"/>
            <w:r w:rsidRPr="00706E8C">
              <w:t xml:space="preserve"> and Samsung</w:t>
            </w:r>
          </w:p>
        </w:tc>
        <w:tc>
          <w:tcPr>
            <w:tcW w:w="1035" w:type="dxa"/>
          </w:tcPr>
          <w:p w14:paraId="2FC2C6EA" w14:textId="77777777" w:rsidR="004F3564" w:rsidRDefault="004F3564" w:rsidP="00A2671C">
            <w:pPr>
              <w:pStyle w:val="TAC"/>
            </w:pPr>
            <w:r w:rsidRPr="002228C4">
              <w:t>Ongoing</w:t>
            </w:r>
          </w:p>
        </w:tc>
        <w:tc>
          <w:tcPr>
            <w:tcW w:w="1794" w:type="dxa"/>
          </w:tcPr>
          <w:p w14:paraId="5E55DE2A" w14:textId="77777777" w:rsidR="004F3564" w:rsidRPr="002228C4" w:rsidRDefault="004F3564" w:rsidP="00A2671C">
            <w:pPr>
              <w:pStyle w:val="TAC"/>
            </w:pPr>
            <w:r w:rsidRPr="009A76B6">
              <w:t>Rel-10...16 (</w:t>
            </w:r>
            <w:proofErr w:type="spellStart"/>
            <w:r w:rsidRPr="009A76B6">
              <w:t>tbd</w:t>
            </w:r>
            <w:proofErr w:type="spellEnd"/>
            <w:r w:rsidRPr="009A76B6">
              <w:t>)</w:t>
            </w:r>
          </w:p>
        </w:tc>
      </w:tr>
      <w:tr w:rsidR="004F3564" w:rsidRPr="00CB5858" w14:paraId="13BEE3C0" w14:textId="77777777" w:rsidTr="00A2671C">
        <w:tc>
          <w:tcPr>
            <w:tcW w:w="819" w:type="dxa"/>
            <w:shd w:val="clear" w:color="auto" w:fill="auto"/>
          </w:tcPr>
          <w:p w14:paraId="64C2627D" w14:textId="77777777" w:rsidR="004F3564" w:rsidRDefault="004F3564" w:rsidP="00A2671C">
            <w:pPr>
              <w:pStyle w:val="TAC"/>
            </w:pPr>
            <w:r>
              <w:t>13</w:t>
            </w:r>
          </w:p>
        </w:tc>
        <w:tc>
          <w:tcPr>
            <w:tcW w:w="3530" w:type="dxa"/>
            <w:shd w:val="clear" w:color="auto" w:fill="auto"/>
          </w:tcPr>
          <w:p w14:paraId="10493E3D" w14:textId="77777777" w:rsidR="004F3564" w:rsidRPr="0007034D" w:rsidRDefault="004F3564" w:rsidP="00A2671C">
            <w:pPr>
              <w:pStyle w:val="TAC"/>
            </w:pPr>
            <w:r w:rsidRPr="009A76B6">
              <w:t>zheng.zhao@VERIZONWIRELESS.COM</w:t>
            </w:r>
          </w:p>
        </w:tc>
        <w:tc>
          <w:tcPr>
            <w:tcW w:w="2450" w:type="dxa"/>
            <w:shd w:val="clear" w:color="auto" w:fill="auto"/>
          </w:tcPr>
          <w:p w14:paraId="64E5620E" w14:textId="77777777" w:rsidR="004F3564" w:rsidRDefault="004F3564" w:rsidP="00A2671C">
            <w:pPr>
              <w:pStyle w:val="TAC"/>
            </w:pPr>
            <w:r w:rsidRPr="0007034D">
              <w:t>Nokia,</w:t>
            </w:r>
            <w:r>
              <w:t xml:space="preserve"> Ericsson, </w:t>
            </w:r>
            <w:proofErr w:type="gramStart"/>
            <w:r>
              <w:t>Qualcomm</w:t>
            </w:r>
            <w:proofErr w:type="gramEnd"/>
            <w:r>
              <w:t xml:space="preserve"> and Samsung</w:t>
            </w:r>
          </w:p>
        </w:tc>
        <w:tc>
          <w:tcPr>
            <w:tcW w:w="1035" w:type="dxa"/>
          </w:tcPr>
          <w:p w14:paraId="4EEFA042" w14:textId="77777777" w:rsidR="004F3564" w:rsidRDefault="004F3564" w:rsidP="00A2671C">
            <w:pPr>
              <w:pStyle w:val="TAC"/>
            </w:pPr>
            <w:r w:rsidRPr="002228C4">
              <w:t>Ongoing</w:t>
            </w:r>
          </w:p>
        </w:tc>
        <w:tc>
          <w:tcPr>
            <w:tcW w:w="1794" w:type="dxa"/>
          </w:tcPr>
          <w:p w14:paraId="59E3D067" w14:textId="77777777" w:rsidR="004F3564" w:rsidRPr="002228C4" w:rsidRDefault="004F3564" w:rsidP="00A2671C">
            <w:pPr>
              <w:pStyle w:val="TAC"/>
            </w:pPr>
            <w:r w:rsidRPr="009A76B6">
              <w:t>Rel-10...16 (</w:t>
            </w:r>
            <w:proofErr w:type="spellStart"/>
            <w:r w:rsidRPr="009A76B6">
              <w:t>tbd</w:t>
            </w:r>
            <w:proofErr w:type="spellEnd"/>
            <w:r w:rsidRPr="009A76B6">
              <w:t>)</w:t>
            </w:r>
          </w:p>
        </w:tc>
      </w:tr>
      <w:tr w:rsidR="004F3564" w:rsidRPr="00CB5858" w14:paraId="709EF550" w14:textId="77777777" w:rsidTr="00A2671C">
        <w:tc>
          <w:tcPr>
            <w:tcW w:w="819" w:type="dxa"/>
            <w:shd w:val="clear" w:color="auto" w:fill="auto"/>
          </w:tcPr>
          <w:p w14:paraId="1D33F88C" w14:textId="77777777" w:rsidR="004F3564" w:rsidRDefault="004F3564" w:rsidP="00A2671C">
            <w:pPr>
              <w:pStyle w:val="TAC"/>
            </w:pPr>
            <w:r>
              <w:t>n5</w:t>
            </w:r>
          </w:p>
        </w:tc>
        <w:tc>
          <w:tcPr>
            <w:tcW w:w="3530" w:type="dxa"/>
            <w:shd w:val="clear" w:color="auto" w:fill="auto"/>
          </w:tcPr>
          <w:p w14:paraId="6DD2C462" w14:textId="77777777" w:rsidR="004F3564" w:rsidRPr="0007034D" w:rsidRDefault="004F3564" w:rsidP="00A2671C">
            <w:pPr>
              <w:pStyle w:val="TAC"/>
            </w:pPr>
            <w:r w:rsidRPr="009A76B6">
              <w:t>sebastian.thalanany@uscellular.com</w:t>
            </w:r>
          </w:p>
        </w:tc>
        <w:tc>
          <w:tcPr>
            <w:tcW w:w="2450" w:type="dxa"/>
            <w:shd w:val="clear" w:color="auto" w:fill="auto"/>
          </w:tcPr>
          <w:p w14:paraId="49C4E647" w14:textId="77777777" w:rsidR="004F3564" w:rsidRDefault="004F3564" w:rsidP="00A2671C">
            <w:pPr>
              <w:pStyle w:val="TAC"/>
            </w:pPr>
            <w:r>
              <w:t xml:space="preserve">Nokia, </w:t>
            </w:r>
            <w:proofErr w:type="gramStart"/>
            <w:r w:rsidRPr="00706E8C">
              <w:t>Ericsson</w:t>
            </w:r>
            <w:proofErr w:type="gramEnd"/>
            <w:r w:rsidRPr="00706E8C">
              <w:t xml:space="preserve"> and Samsung</w:t>
            </w:r>
          </w:p>
        </w:tc>
        <w:tc>
          <w:tcPr>
            <w:tcW w:w="1035" w:type="dxa"/>
          </w:tcPr>
          <w:p w14:paraId="21C3033E" w14:textId="77777777" w:rsidR="004F3564" w:rsidRDefault="004F3564" w:rsidP="00A2671C">
            <w:pPr>
              <w:pStyle w:val="TAC"/>
            </w:pPr>
            <w:r w:rsidRPr="002228C4">
              <w:t>Ongoing</w:t>
            </w:r>
          </w:p>
        </w:tc>
        <w:tc>
          <w:tcPr>
            <w:tcW w:w="1794" w:type="dxa"/>
          </w:tcPr>
          <w:p w14:paraId="51602602" w14:textId="77777777" w:rsidR="004F3564" w:rsidRPr="002228C4" w:rsidRDefault="004F3564" w:rsidP="00A2671C">
            <w:pPr>
              <w:pStyle w:val="TAC"/>
            </w:pPr>
            <w:r>
              <w:t>Rel-15...16 (</w:t>
            </w:r>
            <w:proofErr w:type="spellStart"/>
            <w:r>
              <w:t>tbd</w:t>
            </w:r>
            <w:proofErr w:type="spellEnd"/>
            <w:r>
              <w:t>)</w:t>
            </w:r>
          </w:p>
        </w:tc>
      </w:tr>
      <w:tr w:rsidR="004F3564" w:rsidRPr="00CB5858" w14:paraId="3C333BF3" w14:textId="77777777" w:rsidTr="00A2671C">
        <w:tc>
          <w:tcPr>
            <w:tcW w:w="819" w:type="dxa"/>
            <w:shd w:val="clear" w:color="auto" w:fill="auto"/>
          </w:tcPr>
          <w:p w14:paraId="1D35EF0F" w14:textId="77777777" w:rsidR="004F3564" w:rsidRDefault="004F3564" w:rsidP="00A2671C">
            <w:pPr>
              <w:pStyle w:val="TAC"/>
            </w:pPr>
            <w:r>
              <w:t>n13</w:t>
            </w:r>
          </w:p>
        </w:tc>
        <w:tc>
          <w:tcPr>
            <w:tcW w:w="3530" w:type="dxa"/>
            <w:shd w:val="clear" w:color="auto" w:fill="auto"/>
          </w:tcPr>
          <w:p w14:paraId="3920C2A1" w14:textId="77777777" w:rsidR="004F3564" w:rsidRPr="0007034D" w:rsidRDefault="004F3564" w:rsidP="00A2671C">
            <w:pPr>
              <w:pStyle w:val="TAC"/>
            </w:pPr>
            <w:r w:rsidRPr="009A76B6">
              <w:t>zheng.zhao@VERIZONWIRELESS.COM</w:t>
            </w:r>
          </w:p>
        </w:tc>
        <w:tc>
          <w:tcPr>
            <w:tcW w:w="2450" w:type="dxa"/>
            <w:shd w:val="clear" w:color="auto" w:fill="auto"/>
          </w:tcPr>
          <w:p w14:paraId="38D76C76" w14:textId="77777777" w:rsidR="004F3564" w:rsidRDefault="004F3564" w:rsidP="00A2671C">
            <w:pPr>
              <w:pStyle w:val="TAC"/>
            </w:pPr>
            <w:proofErr w:type="spellStart"/>
            <w:proofErr w:type="gramStart"/>
            <w:r w:rsidRPr="0007034D">
              <w:t>Nokia,</w:t>
            </w:r>
            <w:r>
              <w:t>,</w:t>
            </w:r>
            <w:proofErr w:type="gramEnd"/>
            <w:r>
              <w:t>Ericsson</w:t>
            </w:r>
            <w:proofErr w:type="spellEnd"/>
            <w:r>
              <w:t>, Qualcomm and Samsung</w:t>
            </w:r>
          </w:p>
        </w:tc>
        <w:tc>
          <w:tcPr>
            <w:tcW w:w="1035" w:type="dxa"/>
          </w:tcPr>
          <w:p w14:paraId="3B68B9C4" w14:textId="77777777" w:rsidR="004F3564" w:rsidRDefault="004F3564" w:rsidP="00A2671C">
            <w:pPr>
              <w:pStyle w:val="TAC"/>
            </w:pPr>
            <w:r w:rsidRPr="002228C4">
              <w:t>Ongoing</w:t>
            </w:r>
          </w:p>
        </w:tc>
        <w:tc>
          <w:tcPr>
            <w:tcW w:w="1794" w:type="dxa"/>
          </w:tcPr>
          <w:p w14:paraId="3BAB784F" w14:textId="77777777" w:rsidR="004F3564" w:rsidRPr="002228C4" w:rsidRDefault="004F3564" w:rsidP="00A2671C">
            <w:pPr>
              <w:pStyle w:val="TAC"/>
            </w:pPr>
            <w:r>
              <w:t>Rel-15...16 (</w:t>
            </w:r>
            <w:proofErr w:type="spellStart"/>
            <w:r>
              <w:t>tbd</w:t>
            </w:r>
            <w:proofErr w:type="spellEnd"/>
            <w:r>
              <w:t>)</w:t>
            </w:r>
          </w:p>
        </w:tc>
      </w:tr>
      <w:tr w:rsidR="004F3564" w:rsidRPr="00CB5858" w14:paraId="19D923C7" w14:textId="77777777" w:rsidTr="00A2671C">
        <w:tc>
          <w:tcPr>
            <w:tcW w:w="819" w:type="dxa"/>
            <w:shd w:val="clear" w:color="auto" w:fill="auto"/>
          </w:tcPr>
          <w:p w14:paraId="148FBD89" w14:textId="77777777" w:rsidR="004F3564" w:rsidRDefault="004F3564" w:rsidP="00A2671C">
            <w:pPr>
              <w:pStyle w:val="TAC"/>
            </w:pPr>
            <w:r>
              <w:t>n26</w:t>
            </w:r>
          </w:p>
        </w:tc>
        <w:tc>
          <w:tcPr>
            <w:tcW w:w="3530" w:type="dxa"/>
            <w:shd w:val="clear" w:color="auto" w:fill="auto"/>
          </w:tcPr>
          <w:p w14:paraId="6966E597" w14:textId="77777777" w:rsidR="004F3564" w:rsidRPr="009A76B6" w:rsidRDefault="004F3564" w:rsidP="00A2671C">
            <w:pPr>
              <w:pStyle w:val="TAC"/>
            </w:pPr>
            <w:r w:rsidRPr="009A76B6">
              <w:t>bill.shvodian@t-mobile.com</w:t>
            </w:r>
          </w:p>
        </w:tc>
        <w:tc>
          <w:tcPr>
            <w:tcW w:w="2450" w:type="dxa"/>
            <w:shd w:val="clear" w:color="auto" w:fill="auto"/>
          </w:tcPr>
          <w:p w14:paraId="2B82D43B" w14:textId="77777777" w:rsidR="004F3564" w:rsidRPr="0007034D" w:rsidRDefault="004F3564" w:rsidP="00A2671C">
            <w:pPr>
              <w:pStyle w:val="TAC"/>
            </w:pPr>
            <w:r w:rsidRPr="0007034D">
              <w:t xml:space="preserve">Nokia, </w:t>
            </w:r>
            <w:r w:rsidRPr="008D68E5">
              <w:t>Ericsson</w:t>
            </w:r>
            <w:r>
              <w:t>,</w:t>
            </w:r>
            <w:r w:rsidRPr="008D68E5">
              <w:t xml:space="preserve"> Deutsche Telekom</w:t>
            </w:r>
          </w:p>
        </w:tc>
        <w:tc>
          <w:tcPr>
            <w:tcW w:w="1035" w:type="dxa"/>
          </w:tcPr>
          <w:p w14:paraId="5514B75F" w14:textId="77777777" w:rsidR="004F3564" w:rsidRPr="002228C4" w:rsidRDefault="004F3564" w:rsidP="00A2671C">
            <w:pPr>
              <w:pStyle w:val="TAC"/>
            </w:pPr>
            <w:r w:rsidRPr="002228C4">
              <w:t>Ongoing</w:t>
            </w:r>
          </w:p>
        </w:tc>
        <w:tc>
          <w:tcPr>
            <w:tcW w:w="1794" w:type="dxa"/>
          </w:tcPr>
          <w:p w14:paraId="16CB8C7C" w14:textId="77777777" w:rsidR="004F3564" w:rsidRDefault="004F3564" w:rsidP="00A2671C">
            <w:pPr>
              <w:pStyle w:val="TAC"/>
            </w:pPr>
            <w:r>
              <w:t>Rel-15...16 (</w:t>
            </w:r>
            <w:proofErr w:type="spellStart"/>
            <w:r>
              <w:t>tbd</w:t>
            </w:r>
            <w:proofErr w:type="spellEnd"/>
            <w:r>
              <w:t>)</w:t>
            </w:r>
          </w:p>
        </w:tc>
      </w:tr>
      <w:tr w:rsidR="004F3564" w:rsidRPr="00CB5858" w14:paraId="143AC401" w14:textId="77777777" w:rsidTr="00A2671C">
        <w:tc>
          <w:tcPr>
            <w:tcW w:w="819" w:type="dxa"/>
            <w:shd w:val="clear" w:color="auto" w:fill="auto"/>
          </w:tcPr>
          <w:p w14:paraId="3A3E3BA5" w14:textId="77777777" w:rsidR="004F3564" w:rsidRDefault="004F3564" w:rsidP="00A2671C">
            <w:pPr>
              <w:pStyle w:val="TAC"/>
            </w:pPr>
            <w:r>
              <w:t>n71</w:t>
            </w:r>
          </w:p>
        </w:tc>
        <w:tc>
          <w:tcPr>
            <w:tcW w:w="3530" w:type="dxa"/>
            <w:shd w:val="clear" w:color="auto" w:fill="auto"/>
          </w:tcPr>
          <w:p w14:paraId="0083052F" w14:textId="77777777" w:rsidR="004F3564" w:rsidRPr="0007034D" w:rsidRDefault="004F3564" w:rsidP="00A2671C">
            <w:pPr>
              <w:pStyle w:val="TAC"/>
            </w:pPr>
            <w:r w:rsidRPr="009A76B6">
              <w:t>bill.shvodian@t-mobile.com</w:t>
            </w:r>
          </w:p>
        </w:tc>
        <w:tc>
          <w:tcPr>
            <w:tcW w:w="2450" w:type="dxa"/>
            <w:shd w:val="clear" w:color="auto" w:fill="auto"/>
          </w:tcPr>
          <w:p w14:paraId="3D6A8031" w14:textId="77777777" w:rsidR="004F3564" w:rsidRDefault="004F3564" w:rsidP="00A2671C">
            <w:pPr>
              <w:pStyle w:val="TAC"/>
            </w:pPr>
            <w:r w:rsidRPr="0007034D">
              <w:t xml:space="preserve">Nokia, </w:t>
            </w:r>
            <w:r w:rsidRPr="008D68E5">
              <w:t>Ericsson</w:t>
            </w:r>
            <w:r>
              <w:t>,</w:t>
            </w:r>
            <w:r w:rsidRPr="008D68E5">
              <w:t xml:space="preserve"> Deutsche Telekom</w:t>
            </w:r>
          </w:p>
        </w:tc>
        <w:tc>
          <w:tcPr>
            <w:tcW w:w="1035" w:type="dxa"/>
          </w:tcPr>
          <w:p w14:paraId="39C4A068" w14:textId="77777777" w:rsidR="004F3564" w:rsidRDefault="004F3564" w:rsidP="00A2671C">
            <w:pPr>
              <w:pStyle w:val="TAC"/>
            </w:pPr>
            <w:r w:rsidRPr="002228C4">
              <w:t>Ongoing</w:t>
            </w:r>
          </w:p>
        </w:tc>
        <w:tc>
          <w:tcPr>
            <w:tcW w:w="1794" w:type="dxa"/>
          </w:tcPr>
          <w:p w14:paraId="474A9B75" w14:textId="77777777" w:rsidR="004F3564" w:rsidRPr="002228C4" w:rsidRDefault="004F3564" w:rsidP="00A2671C">
            <w:pPr>
              <w:pStyle w:val="TAC"/>
            </w:pPr>
            <w:r>
              <w:t>Rel-15...16 (</w:t>
            </w:r>
            <w:proofErr w:type="spellStart"/>
            <w:r>
              <w:t>tbd</w:t>
            </w:r>
            <w:proofErr w:type="spellEnd"/>
            <w:r>
              <w:t>)</w:t>
            </w:r>
          </w:p>
        </w:tc>
      </w:tr>
      <w:tr w:rsidR="004F3564" w:rsidRPr="00CB5858" w14:paraId="4F8CC04C" w14:textId="77777777" w:rsidTr="00A2671C">
        <w:tc>
          <w:tcPr>
            <w:tcW w:w="819" w:type="dxa"/>
            <w:shd w:val="clear" w:color="auto" w:fill="auto"/>
          </w:tcPr>
          <w:p w14:paraId="2D7E0E71" w14:textId="77777777" w:rsidR="004F3564" w:rsidRDefault="004F3564" w:rsidP="00A2671C">
            <w:pPr>
              <w:pStyle w:val="TAC"/>
            </w:pPr>
            <w:r>
              <w:t>n85</w:t>
            </w:r>
          </w:p>
        </w:tc>
        <w:tc>
          <w:tcPr>
            <w:tcW w:w="3530" w:type="dxa"/>
            <w:shd w:val="clear" w:color="auto" w:fill="auto"/>
          </w:tcPr>
          <w:p w14:paraId="57FCC1BE" w14:textId="77777777" w:rsidR="004F3564" w:rsidRPr="009A76B6" w:rsidRDefault="004F3564" w:rsidP="00A2671C">
            <w:pPr>
              <w:pStyle w:val="TAC"/>
            </w:pPr>
            <w:r w:rsidRPr="009A76B6">
              <w:t>bill.shvodian@t-mobile.com</w:t>
            </w:r>
          </w:p>
        </w:tc>
        <w:tc>
          <w:tcPr>
            <w:tcW w:w="2450" w:type="dxa"/>
            <w:shd w:val="clear" w:color="auto" w:fill="auto"/>
          </w:tcPr>
          <w:p w14:paraId="16A174D0" w14:textId="77777777" w:rsidR="004F3564" w:rsidDel="005C2BA4" w:rsidRDefault="004F3564" w:rsidP="00A2671C">
            <w:pPr>
              <w:pStyle w:val="TAC"/>
            </w:pPr>
            <w:r w:rsidRPr="0007034D">
              <w:t xml:space="preserve">Nokia, </w:t>
            </w:r>
            <w:r w:rsidRPr="008D68E5">
              <w:t>Ericsson</w:t>
            </w:r>
            <w:r>
              <w:t>,</w:t>
            </w:r>
            <w:r w:rsidRPr="008D68E5">
              <w:t xml:space="preserve"> Deutsche Telekom</w:t>
            </w:r>
          </w:p>
        </w:tc>
        <w:tc>
          <w:tcPr>
            <w:tcW w:w="1035" w:type="dxa"/>
          </w:tcPr>
          <w:p w14:paraId="4B0AFA6C" w14:textId="77777777" w:rsidR="004F3564" w:rsidRPr="002228C4" w:rsidRDefault="004F3564" w:rsidP="00A2671C">
            <w:pPr>
              <w:pStyle w:val="TAC"/>
            </w:pPr>
            <w:r w:rsidRPr="002228C4">
              <w:t>Ongoing</w:t>
            </w:r>
          </w:p>
        </w:tc>
        <w:tc>
          <w:tcPr>
            <w:tcW w:w="1794" w:type="dxa"/>
          </w:tcPr>
          <w:p w14:paraId="7F35D72C" w14:textId="77777777" w:rsidR="004F3564" w:rsidRDefault="004F3564" w:rsidP="00A2671C">
            <w:pPr>
              <w:pStyle w:val="TAC"/>
            </w:pPr>
            <w:r>
              <w:t>Rel-15...16 (</w:t>
            </w:r>
            <w:proofErr w:type="spellStart"/>
            <w:r>
              <w:t>tbd</w:t>
            </w:r>
            <w:proofErr w:type="spellEnd"/>
            <w:r>
              <w:t>)</w:t>
            </w:r>
          </w:p>
        </w:tc>
      </w:tr>
    </w:tbl>
    <w:p w14:paraId="65BA13A0" w14:textId="77777777" w:rsidR="004F3564" w:rsidRDefault="004F3564" w:rsidP="004F3564">
      <w:pPr>
        <w:spacing w:after="0"/>
        <w:rPr>
          <w:bCs/>
        </w:rPr>
      </w:pPr>
    </w:p>
    <w:p w14:paraId="2E8FD02C" w14:textId="77777777" w:rsidR="004F3564" w:rsidRDefault="004F3564" w:rsidP="004F3564">
      <w:pPr>
        <w:spacing w:after="0"/>
        <w:rPr>
          <w:bCs/>
        </w:rPr>
      </w:pPr>
      <w:r>
        <w:rPr>
          <w:bCs/>
        </w:rPr>
        <w:t>As stated in the conclusion of TR 37.880, the following topics should be further discussed and agreed during the WI phase:</w:t>
      </w:r>
    </w:p>
    <w:p w14:paraId="5E31E2CD" w14:textId="77777777" w:rsidR="004F3564" w:rsidRDefault="004F3564" w:rsidP="004F3564">
      <w:pPr>
        <w:spacing w:after="0"/>
        <w:rPr>
          <w:color w:val="000000"/>
          <w:lang w:val="en-US"/>
        </w:rPr>
      </w:pPr>
    </w:p>
    <w:p w14:paraId="3AD6C2DE" w14:textId="77777777" w:rsidR="004F3564" w:rsidRPr="00D247F9" w:rsidRDefault="004F3564" w:rsidP="004F3564">
      <w:pPr>
        <w:spacing w:after="0"/>
        <w:rPr>
          <w:rFonts w:eastAsia="Calibri"/>
        </w:rPr>
      </w:pPr>
      <w:r w:rsidRPr="00D247F9">
        <w:rPr>
          <w:rFonts w:eastAsia="Calibri"/>
          <w:b/>
          <w:bCs/>
          <w:u w:val="single"/>
          <w:lang w:val="en-US"/>
        </w:rPr>
        <w:lastRenderedPageBreak/>
        <w:t>Common Objectives:</w:t>
      </w:r>
    </w:p>
    <w:p w14:paraId="5BFE83CE" w14:textId="77777777" w:rsidR="004F3564" w:rsidRPr="00D247F9" w:rsidRDefault="004F3564" w:rsidP="004F3564">
      <w:pPr>
        <w:pStyle w:val="ListParagraph"/>
        <w:numPr>
          <w:ilvl w:val="0"/>
          <w:numId w:val="11"/>
        </w:numPr>
        <w:overflowPunct w:val="0"/>
        <w:autoSpaceDE w:val="0"/>
        <w:autoSpaceDN w:val="0"/>
        <w:adjustRightInd w:val="0"/>
        <w:spacing w:after="0"/>
        <w:textAlignment w:val="baseline"/>
        <w:rPr>
          <w:rFonts w:eastAsia="Calibri"/>
          <w:lang w:val="en-US"/>
        </w:rPr>
      </w:pPr>
      <w:r w:rsidRPr="00D247F9">
        <w:rPr>
          <w:rFonts w:eastAsia="Calibri"/>
          <w:lang w:val="en-US"/>
        </w:rPr>
        <w:t>UE MOP, MPR, and ACLR, considering the interactions between them (</w:t>
      </w:r>
      <w:proofErr w:type="gramStart"/>
      <w:r w:rsidRPr="00D247F9">
        <w:rPr>
          <w:rFonts w:eastAsia="Calibri"/>
          <w:lang w:val="en-US"/>
        </w:rPr>
        <w:t>e.g.</w:t>
      </w:r>
      <w:proofErr w:type="gramEnd"/>
      <w:r w:rsidRPr="00D247F9">
        <w:rPr>
          <w:rFonts w:eastAsia="Calibri"/>
          <w:lang w:val="en-US"/>
        </w:rPr>
        <w:t xml:space="preserve"> MRP and ACLR) and other related parameters </w:t>
      </w:r>
    </w:p>
    <w:p w14:paraId="4E1368C7" w14:textId="77777777" w:rsidR="004F3564" w:rsidRPr="00D247F9" w:rsidRDefault="004F3564" w:rsidP="004F3564">
      <w:pPr>
        <w:pStyle w:val="ListParagraph"/>
        <w:spacing w:after="0"/>
        <w:rPr>
          <w:rFonts w:eastAsia="Calibri"/>
        </w:rPr>
      </w:pPr>
    </w:p>
    <w:p w14:paraId="59A76632" w14:textId="77777777" w:rsidR="004F3564" w:rsidRPr="00D247F9" w:rsidRDefault="004F3564" w:rsidP="004F3564">
      <w:pPr>
        <w:spacing w:after="0"/>
        <w:rPr>
          <w:rFonts w:eastAsia="Calibri"/>
        </w:rPr>
      </w:pPr>
      <w:bookmarkStart w:id="92" w:name="_Hlk83742213"/>
      <w:r w:rsidRPr="00D247F9">
        <w:rPr>
          <w:rFonts w:eastAsia="Calibri"/>
          <w:b/>
          <w:bCs/>
          <w:u w:val="single"/>
        </w:rPr>
        <w:t>Band Specific objectives:</w:t>
      </w:r>
      <w:bookmarkEnd w:id="92"/>
    </w:p>
    <w:p w14:paraId="06086615" w14:textId="77777777" w:rsidR="004F3564" w:rsidRPr="00F12187" w:rsidRDefault="004F3564" w:rsidP="004F3564">
      <w:pPr>
        <w:pStyle w:val="ListParagraph"/>
        <w:numPr>
          <w:ilvl w:val="0"/>
          <w:numId w:val="10"/>
        </w:numPr>
        <w:overflowPunct w:val="0"/>
        <w:autoSpaceDE w:val="0"/>
        <w:autoSpaceDN w:val="0"/>
        <w:adjustRightInd w:val="0"/>
        <w:spacing w:after="0"/>
        <w:textAlignment w:val="baseline"/>
        <w:rPr>
          <w:rFonts w:eastAsia="Calibri"/>
          <w:lang w:val="en-US"/>
        </w:rPr>
      </w:pPr>
      <w:r w:rsidRPr="00F12187">
        <w:rPr>
          <w:rFonts w:eastAsia="Calibri"/>
          <w:lang w:val="en-US"/>
        </w:rPr>
        <w:t>Coexistence studies between HPUE in Band 5 and adjacent channel public safety operation in the same geographical area.</w:t>
      </w:r>
    </w:p>
    <w:p w14:paraId="0B40E5E9" w14:textId="77777777" w:rsidR="004F3564" w:rsidRPr="00F12187" w:rsidRDefault="004F3564" w:rsidP="004F3564">
      <w:pPr>
        <w:pStyle w:val="ListParagraph"/>
        <w:numPr>
          <w:ilvl w:val="0"/>
          <w:numId w:val="10"/>
        </w:numPr>
        <w:overflowPunct w:val="0"/>
        <w:autoSpaceDE w:val="0"/>
        <w:autoSpaceDN w:val="0"/>
        <w:adjustRightInd w:val="0"/>
        <w:spacing w:after="0"/>
        <w:textAlignment w:val="baseline"/>
        <w:rPr>
          <w:rFonts w:eastAsia="Calibri"/>
          <w:lang w:val="en-US"/>
        </w:rPr>
      </w:pPr>
      <w:r w:rsidRPr="00F12187">
        <w:rPr>
          <w:rFonts w:eastAsia="Calibri"/>
          <w:lang w:val="en-US"/>
        </w:rPr>
        <w:t>UE REFSENS exception due to self-</w:t>
      </w:r>
      <w:proofErr w:type="spellStart"/>
      <w:r w:rsidRPr="00F12187">
        <w:rPr>
          <w:rFonts w:eastAsia="Calibri"/>
          <w:lang w:val="en-US"/>
        </w:rPr>
        <w:t>desens</w:t>
      </w:r>
      <w:proofErr w:type="spellEnd"/>
      <w:r w:rsidRPr="00F12187">
        <w:rPr>
          <w:rFonts w:eastAsia="Calibri"/>
          <w:lang w:val="en-US"/>
        </w:rPr>
        <w:t>.</w:t>
      </w:r>
    </w:p>
    <w:p w14:paraId="53C0CA8C" w14:textId="77777777" w:rsidR="004F3564" w:rsidRPr="00F12187" w:rsidRDefault="004F3564" w:rsidP="004F3564">
      <w:pPr>
        <w:pStyle w:val="ListParagraph"/>
        <w:numPr>
          <w:ilvl w:val="0"/>
          <w:numId w:val="10"/>
        </w:numPr>
        <w:overflowPunct w:val="0"/>
        <w:autoSpaceDE w:val="0"/>
        <w:autoSpaceDN w:val="0"/>
        <w:adjustRightInd w:val="0"/>
        <w:spacing w:after="0"/>
        <w:textAlignment w:val="baseline"/>
        <w:rPr>
          <w:rFonts w:eastAsia="Calibri"/>
          <w:lang w:val="en-US"/>
        </w:rPr>
      </w:pPr>
      <w:r w:rsidRPr="00F12187">
        <w:rPr>
          <w:rFonts w:eastAsia="Calibri"/>
          <w:lang w:val="en-US"/>
        </w:rPr>
        <w:t>UE A-MPR, and impact of other related parameters (</w:t>
      </w:r>
      <w:proofErr w:type="gramStart"/>
      <w:r w:rsidRPr="00F12187">
        <w:rPr>
          <w:rFonts w:eastAsia="Calibri"/>
          <w:lang w:val="en-US"/>
        </w:rPr>
        <w:t>e.g.</w:t>
      </w:r>
      <w:proofErr w:type="gramEnd"/>
      <w:r w:rsidRPr="00F12187">
        <w:rPr>
          <w:rFonts w:eastAsia="Calibri"/>
          <w:lang w:val="en-US"/>
        </w:rPr>
        <w:t xml:space="preserve"> larger NR spectrum utilization for band n71).</w:t>
      </w:r>
    </w:p>
    <w:p w14:paraId="262751D3" w14:textId="77777777" w:rsidR="004F3564" w:rsidRPr="00F12187" w:rsidRDefault="004F3564" w:rsidP="004F3564">
      <w:pPr>
        <w:pStyle w:val="ListParagraph"/>
        <w:numPr>
          <w:ilvl w:val="0"/>
          <w:numId w:val="10"/>
        </w:numPr>
        <w:overflowPunct w:val="0"/>
        <w:autoSpaceDE w:val="0"/>
        <w:autoSpaceDN w:val="0"/>
        <w:adjustRightInd w:val="0"/>
        <w:spacing w:after="0"/>
        <w:textAlignment w:val="baseline"/>
        <w:rPr>
          <w:rFonts w:eastAsia="Calibri"/>
          <w:lang w:val="en-US"/>
        </w:rPr>
      </w:pPr>
      <w:r w:rsidRPr="00F12187">
        <w:rPr>
          <w:rFonts w:eastAsia="Calibri"/>
          <w:lang w:val="en-US"/>
        </w:rPr>
        <w:t>Investigate the feasibility of filter with small duplex for B13, n13 and n71.</w:t>
      </w:r>
    </w:p>
    <w:p w14:paraId="4D7AD3E2" w14:textId="77777777" w:rsidR="004F3564" w:rsidRPr="00F12187" w:rsidRDefault="004F3564" w:rsidP="004F3564">
      <w:pPr>
        <w:pStyle w:val="ListParagraph"/>
        <w:numPr>
          <w:ilvl w:val="0"/>
          <w:numId w:val="10"/>
        </w:numPr>
        <w:overflowPunct w:val="0"/>
        <w:autoSpaceDE w:val="0"/>
        <w:autoSpaceDN w:val="0"/>
        <w:adjustRightInd w:val="0"/>
        <w:spacing w:after="0"/>
        <w:textAlignment w:val="baseline"/>
        <w:rPr>
          <w:rFonts w:eastAsia="Calibri"/>
          <w:lang w:val="en-US"/>
        </w:rPr>
      </w:pPr>
      <w:r w:rsidRPr="00F12187">
        <w:rPr>
          <w:rFonts w:eastAsia="Calibri"/>
          <w:lang w:val="en-US"/>
        </w:rPr>
        <w:t>Coexistence study for B13 and n13.</w:t>
      </w:r>
    </w:p>
    <w:p w14:paraId="7C1F62D5" w14:textId="77777777" w:rsidR="004F3564" w:rsidRPr="00F12187" w:rsidRDefault="004F3564" w:rsidP="004F3564">
      <w:pPr>
        <w:spacing w:after="0"/>
        <w:rPr>
          <w:color w:val="000000"/>
        </w:rPr>
      </w:pPr>
    </w:p>
    <w:p w14:paraId="5B1F8E7F" w14:textId="77777777" w:rsidR="004F3564" w:rsidRDefault="004F3564" w:rsidP="004F3564">
      <w:pPr>
        <w:spacing w:after="0"/>
        <w:rPr>
          <w:bCs/>
        </w:rPr>
      </w:pPr>
      <w:r>
        <w:rPr>
          <w:color w:val="000000"/>
          <w:lang w:val="en-US"/>
        </w:rPr>
        <w:t xml:space="preserve">The </w:t>
      </w:r>
      <w:r>
        <w:t xml:space="preserve">corresponding HPUE requirements </w:t>
      </w:r>
      <w:r w:rsidRPr="00A13D30">
        <w:t>for fixed wireless/vehicular-mounted use cases</w:t>
      </w:r>
      <w:r>
        <w:t xml:space="preserve"> for each can be included in the RAN4 specifications independently when the work on this band is complete, </w:t>
      </w:r>
      <w:proofErr w:type="gramStart"/>
      <w:r>
        <w:t>i.e.</w:t>
      </w:r>
      <w:proofErr w:type="gramEnd"/>
      <w:r>
        <w:t xml:space="preserve"> no need to wait for the completion of other bands. </w:t>
      </w:r>
    </w:p>
    <w:p w14:paraId="638858E1" w14:textId="63C70A3F" w:rsidR="00151E0F" w:rsidRDefault="00647598" w:rsidP="00151E0F">
      <w:pPr>
        <w:pStyle w:val="Heading1"/>
        <w:rPr>
          <w:lang w:val="en-US" w:eastAsia="ja-JP"/>
        </w:rPr>
      </w:pPr>
      <w:bookmarkStart w:id="93" w:name="_Toc70512672"/>
      <w:bookmarkStart w:id="94" w:name="_Toc70666586"/>
      <w:bookmarkStart w:id="95" w:name="_Toc70666628"/>
      <w:bookmarkStart w:id="96" w:name="_Toc70666669"/>
      <w:bookmarkStart w:id="97" w:name="_Toc70666710"/>
      <w:bookmarkStart w:id="98" w:name="_Toc70666750"/>
      <w:bookmarkStart w:id="99" w:name="_Toc70666789"/>
      <w:bookmarkStart w:id="100" w:name="_Toc70666848"/>
      <w:bookmarkStart w:id="101" w:name="_Toc95755017"/>
      <w:r>
        <w:t>5</w:t>
      </w:r>
      <w:r w:rsidR="00151E0F" w:rsidRPr="004D3578">
        <w:tab/>
      </w:r>
      <w:r>
        <w:rPr>
          <w:lang w:val="en-US" w:eastAsia="ja-JP"/>
        </w:rPr>
        <w:t>C</w:t>
      </w:r>
      <w:r w:rsidRPr="00841A11">
        <w:rPr>
          <w:lang w:val="en-US" w:eastAsia="ja-JP"/>
        </w:rPr>
        <w:t>o-existence studies</w:t>
      </w:r>
      <w:bookmarkEnd w:id="93"/>
      <w:bookmarkEnd w:id="94"/>
      <w:bookmarkEnd w:id="95"/>
      <w:bookmarkEnd w:id="96"/>
      <w:bookmarkEnd w:id="97"/>
      <w:bookmarkEnd w:id="98"/>
      <w:bookmarkEnd w:id="99"/>
      <w:bookmarkEnd w:id="100"/>
      <w:bookmarkEnd w:id="101"/>
    </w:p>
    <w:p w14:paraId="65E10227" w14:textId="63503B7C" w:rsidR="00DB50B0" w:rsidRDefault="00DB50B0" w:rsidP="00DB50B0">
      <w:pPr>
        <w:pStyle w:val="Heading2"/>
        <w:rPr>
          <w:lang w:val="en-US" w:eastAsia="ja-JP"/>
        </w:rPr>
      </w:pPr>
      <w:bookmarkStart w:id="102" w:name="_Toc95755018"/>
      <w:r>
        <w:rPr>
          <w:lang w:val="en-US" w:eastAsia="ja-JP"/>
        </w:rPr>
        <w:t>5.1</w:t>
      </w:r>
      <w:r>
        <w:rPr>
          <w:lang w:val="en-US" w:eastAsia="ja-JP"/>
        </w:rPr>
        <w:tab/>
        <w:t>Simulation assumptions</w:t>
      </w:r>
      <w:bookmarkEnd w:id="102"/>
    </w:p>
    <w:p w14:paraId="26C5F2B2" w14:textId="77777777" w:rsidR="00370C11" w:rsidRPr="002E7E99" w:rsidRDefault="00370C11" w:rsidP="00370C11">
      <w:pPr>
        <w:keepNext/>
        <w:keepLines/>
        <w:spacing w:before="120"/>
        <w:outlineLvl w:val="2"/>
        <w:rPr>
          <w:rFonts w:ascii="Arial" w:hAnsi="Arial"/>
          <w:sz w:val="28"/>
        </w:rPr>
      </w:pPr>
      <w:r>
        <w:rPr>
          <w:rFonts w:ascii="Arial" w:hAnsi="Arial"/>
          <w:sz w:val="28"/>
        </w:rPr>
        <w:t>5</w:t>
      </w:r>
      <w:r w:rsidRPr="002E7E99">
        <w:rPr>
          <w:rFonts w:ascii="Arial" w:hAnsi="Arial"/>
          <w:sz w:val="28"/>
        </w:rPr>
        <w:t>.1.1</w:t>
      </w:r>
      <w:r w:rsidRPr="002E7E99">
        <w:rPr>
          <w:rFonts w:ascii="Arial" w:hAnsi="Arial"/>
          <w:sz w:val="28"/>
        </w:rPr>
        <w:tab/>
      </w:r>
      <w:r>
        <w:rPr>
          <w:rFonts w:ascii="Arial" w:hAnsi="Arial"/>
          <w:sz w:val="28"/>
        </w:rPr>
        <w:t xml:space="preserve">Band 13 </w:t>
      </w:r>
      <w:r w:rsidRPr="002E7E99">
        <w:rPr>
          <w:rFonts w:ascii="Arial" w:hAnsi="Arial"/>
          <w:sz w:val="28"/>
        </w:rPr>
        <w:t>High-power UE Vs NB-IoT operation</w:t>
      </w:r>
    </w:p>
    <w:p w14:paraId="12FC5635" w14:textId="43BF1E42" w:rsidR="00370C11" w:rsidRDefault="00370C11" w:rsidP="00370C11">
      <w:pPr>
        <w:spacing w:after="240"/>
        <w:jc w:val="both"/>
      </w:pPr>
      <w:r>
        <w:rPr>
          <w:color w:val="000000"/>
        </w:rPr>
        <w:t xml:space="preserve">The </w:t>
      </w:r>
      <w:r w:rsidRPr="003B7E6D">
        <w:rPr>
          <w:color w:val="000000"/>
        </w:rPr>
        <w:t>coexistence stud</w:t>
      </w:r>
      <w:r>
        <w:rPr>
          <w:color w:val="000000"/>
        </w:rPr>
        <w:t>y</w:t>
      </w:r>
      <w:r w:rsidRPr="003B7E6D">
        <w:rPr>
          <w:color w:val="000000"/>
        </w:rPr>
        <w:t xml:space="preserve"> for High-power UE Vs NB-IoT operation for fixed-wireless/vehicle-mounted use cases in </w:t>
      </w:r>
      <w:r w:rsidRPr="004D1CEE">
        <w:t>Band 12, Band 5, and Band n71</w:t>
      </w:r>
      <w:r>
        <w:t xml:space="preserve"> have been performed under the completed s</w:t>
      </w:r>
      <w:r w:rsidRPr="003B7E6D">
        <w:t xml:space="preserve">tudy </w:t>
      </w:r>
      <w:r>
        <w:t xml:space="preserve">item </w:t>
      </w:r>
      <w:r w:rsidRPr="003B7E6D">
        <w:t>on high-power UE operation for fixed-wireless/vehicle-mounted use cases in LTE bands 5 and 12 and NR band n71</w:t>
      </w:r>
      <w:r>
        <w:t xml:space="preserve"> [4], and corresponding simulation results and conclusion have been recorded in the approved TR 37.880 [</w:t>
      </w:r>
      <w:r w:rsidR="008B4671">
        <w:t>5</w:t>
      </w:r>
      <w:r>
        <w:t>].</w:t>
      </w:r>
    </w:p>
    <w:p w14:paraId="7583E3ED" w14:textId="77777777" w:rsidR="00370C11" w:rsidRDefault="00370C11" w:rsidP="00370C11">
      <w:pPr>
        <w:spacing w:after="240"/>
      </w:pPr>
      <w:r w:rsidRPr="00861885">
        <w:t xml:space="preserve">The </w:t>
      </w:r>
      <w:r>
        <w:t>band plan within the 600 – 900 MHz frequency range in the USA and the corresponding 3GPP operating bands are shown in figure 5.1.1-1 below.</w:t>
      </w:r>
    </w:p>
    <w:p w14:paraId="5FCBEF89" w14:textId="77777777" w:rsidR="00370C11" w:rsidRPr="00427A72" w:rsidRDefault="00370C11" w:rsidP="00370C11">
      <w:pPr>
        <w:pStyle w:val="TH"/>
      </w:pPr>
      <w:r w:rsidRPr="00427A72">
        <w:rPr>
          <w:noProof/>
        </w:rPr>
        <w:drawing>
          <wp:inline distT="0" distB="0" distL="0" distR="0" wp14:anchorId="5BA0CDB7" wp14:editId="4300D054">
            <wp:extent cx="5772150" cy="2221656"/>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72644" cy="2260335"/>
                    </a:xfrm>
                    <a:prstGeom prst="rect">
                      <a:avLst/>
                    </a:prstGeom>
                    <a:noFill/>
                  </pic:spPr>
                </pic:pic>
              </a:graphicData>
            </a:graphic>
          </wp:inline>
        </w:drawing>
      </w:r>
    </w:p>
    <w:p w14:paraId="2DB13F1A" w14:textId="77777777" w:rsidR="00370C11" w:rsidRPr="00427A72" w:rsidRDefault="00370C11" w:rsidP="00370C11">
      <w:pPr>
        <w:pStyle w:val="TF"/>
      </w:pPr>
      <w:r w:rsidRPr="00427A72">
        <w:t xml:space="preserve">Figure </w:t>
      </w:r>
      <w:r>
        <w:t>5.1.1-</w:t>
      </w:r>
      <w:r w:rsidRPr="00427A72">
        <w:t>1: Band plan within the 600 – 900 MHz frequency range in the USA</w:t>
      </w:r>
    </w:p>
    <w:p w14:paraId="03CE843E" w14:textId="7B75A064" w:rsidR="00370C11" w:rsidRDefault="00370C11" w:rsidP="00370C11">
      <w:pPr>
        <w:spacing w:after="240"/>
      </w:pPr>
      <w:r>
        <w:t xml:space="preserve">It can be seen from figure 1 that the coexistence scenarios between 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LTE band 12 and band 5, and in NR band n71 to the adjacent </w:t>
      </w:r>
      <w:r w:rsidRPr="00841A11">
        <w:rPr>
          <w:lang w:eastAsia="ja-JP"/>
        </w:rPr>
        <w:t>victim band</w:t>
      </w:r>
      <w:r>
        <w:rPr>
          <w:lang w:eastAsia="ja-JP"/>
        </w:rPr>
        <w:t xml:space="preserve">s are much alike to the scenarios between </w:t>
      </w:r>
      <w:r>
        <w:t xml:space="preserve">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band 14 to the adjacent </w:t>
      </w:r>
      <w:r w:rsidRPr="00841A11">
        <w:rPr>
          <w:lang w:eastAsia="ja-JP"/>
        </w:rPr>
        <w:t>victim band</w:t>
      </w:r>
      <w:r>
        <w:rPr>
          <w:lang w:eastAsia="ja-JP"/>
        </w:rPr>
        <w:t>s</w:t>
      </w:r>
      <w:r w:rsidRPr="00861885">
        <w:t>.</w:t>
      </w:r>
      <w:r>
        <w:t xml:space="preserve"> Therefore, the simulation assumptions in TR 36.837 [</w:t>
      </w:r>
      <w:r w:rsidR="0081224F">
        <w:t>6</w:t>
      </w:r>
      <w:r>
        <w:t>] for coexistence study of p</w:t>
      </w:r>
      <w:r w:rsidRPr="000D2BA8">
        <w:t>ublic safety broadband high power UE</w:t>
      </w:r>
      <w:r>
        <w:t xml:space="preserve"> in band 14 were agreed to be reused for t</w:t>
      </w:r>
      <w:r>
        <w:rPr>
          <w:color w:val="000000"/>
        </w:rPr>
        <w:t xml:space="preserve">he </w:t>
      </w:r>
      <w:r w:rsidRPr="003B7E6D">
        <w:rPr>
          <w:color w:val="000000"/>
        </w:rPr>
        <w:t>coexistence stud</w:t>
      </w:r>
      <w:r>
        <w:rPr>
          <w:color w:val="000000"/>
        </w:rPr>
        <w:t>y</w:t>
      </w:r>
      <w:r w:rsidRPr="003B7E6D">
        <w:rPr>
          <w:color w:val="000000"/>
        </w:rPr>
        <w:t xml:space="preserve"> for High-power UE Vs NB-IoT operation for fixed-wireless/vehicle-mounted use cases in </w:t>
      </w:r>
      <w:r w:rsidRPr="004D1CEE">
        <w:t>Band 12, Band 5, and Band n71</w:t>
      </w:r>
      <w:r>
        <w:t xml:space="preserve">, and the corresponding </w:t>
      </w:r>
      <w:r>
        <w:rPr>
          <w:rFonts w:eastAsia="Malgun Gothic"/>
          <w:kern w:val="2"/>
          <w:lang w:eastAsia="ko-KR"/>
        </w:rPr>
        <w:t xml:space="preserve">simulation </w:t>
      </w:r>
      <w:r>
        <w:t xml:space="preserve">results and conclusion were applied to </w:t>
      </w:r>
      <w:r w:rsidRPr="003B7E6D">
        <w:rPr>
          <w:color w:val="000000"/>
        </w:rPr>
        <w:t xml:space="preserve">High-power UE Vs NB-IoT operation </w:t>
      </w:r>
      <w:r>
        <w:rPr>
          <w:color w:val="000000"/>
        </w:rPr>
        <w:t xml:space="preserve">for </w:t>
      </w:r>
      <w:r w:rsidRPr="003B7E6D">
        <w:rPr>
          <w:color w:val="000000"/>
        </w:rPr>
        <w:t xml:space="preserve">fixed-wireless/vehicle-mounted use cases in </w:t>
      </w:r>
      <w:r w:rsidRPr="004D1CEE">
        <w:t>Band 12, Band 5, and Band n71</w:t>
      </w:r>
      <w:r>
        <w:t>.</w:t>
      </w:r>
    </w:p>
    <w:p w14:paraId="24B3F00E" w14:textId="2F10BE0C" w:rsidR="00370C11" w:rsidRDefault="00370C11" w:rsidP="00370C11">
      <w:pPr>
        <w:spacing w:after="240"/>
        <w:jc w:val="both"/>
        <w:rPr>
          <w:rFonts w:eastAsia="Malgun Gothic"/>
          <w:kern w:val="2"/>
          <w:lang w:eastAsia="ko-KR"/>
        </w:rPr>
      </w:pPr>
      <w:r>
        <w:rPr>
          <w:rFonts w:eastAsia="Malgun Gothic"/>
          <w:kern w:val="2"/>
          <w:lang w:eastAsia="ko-KR"/>
        </w:rPr>
        <w:t xml:space="preserve">Similarly, it can be seen </w:t>
      </w:r>
      <w:r>
        <w:t xml:space="preserve">from figure 1 that the coexistence scenarios between 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LTE band 13, and in NR band n13 to the adjacent </w:t>
      </w:r>
      <w:r w:rsidRPr="00841A11">
        <w:rPr>
          <w:lang w:eastAsia="ja-JP"/>
        </w:rPr>
        <w:t>victim band</w:t>
      </w:r>
      <w:r>
        <w:rPr>
          <w:lang w:eastAsia="ja-JP"/>
        </w:rPr>
        <w:t xml:space="preserve">s are much alike to the scenarios between </w:t>
      </w:r>
      <w:r>
        <w:t xml:space="preserve">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w:t>
      </w:r>
      <w:r w:rsidRPr="00841A11">
        <w:rPr>
          <w:lang w:eastAsia="ja-JP"/>
        </w:rPr>
        <w:lastRenderedPageBreak/>
        <w:t xml:space="preserve">in </w:t>
      </w:r>
      <w:r>
        <w:rPr>
          <w:lang w:eastAsia="ja-JP"/>
        </w:rPr>
        <w:t xml:space="preserve">band 14 to the adjacent </w:t>
      </w:r>
      <w:r w:rsidRPr="00841A11">
        <w:rPr>
          <w:lang w:eastAsia="ja-JP"/>
        </w:rPr>
        <w:t>victim band</w:t>
      </w:r>
      <w:r>
        <w:rPr>
          <w:lang w:eastAsia="ja-JP"/>
        </w:rPr>
        <w:t>s</w:t>
      </w:r>
      <w:r w:rsidRPr="00861885">
        <w:t>.</w:t>
      </w:r>
      <w:r>
        <w:t xml:space="preserve"> Therefore, the simulation assumptions in TR 36.837 [</w:t>
      </w:r>
      <w:r w:rsidR="0081224F">
        <w:t>6</w:t>
      </w:r>
      <w:r>
        <w:t>] for coexistence study of p</w:t>
      </w:r>
      <w:r w:rsidRPr="000D2BA8">
        <w:t>ublic safety broadband high power UE</w:t>
      </w:r>
      <w:r>
        <w:t xml:space="preserve"> in band 14 can also be reused for t</w:t>
      </w:r>
      <w:r>
        <w:rPr>
          <w:color w:val="000000"/>
        </w:rPr>
        <w:t xml:space="preserve">he </w:t>
      </w:r>
      <w:r w:rsidRPr="003B7E6D">
        <w:rPr>
          <w:color w:val="000000"/>
        </w:rPr>
        <w:t>coexistence stud</w:t>
      </w:r>
      <w:r>
        <w:rPr>
          <w:color w:val="000000"/>
        </w:rPr>
        <w:t>y</w:t>
      </w:r>
      <w:r w:rsidRPr="003B7E6D">
        <w:rPr>
          <w:color w:val="000000"/>
        </w:rPr>
        <w:t xml:space="preserve"> for High-power UE Vs NB-IoT operation for fixed-wireless/vehicle-mounted use cases in </w:t>
      </w:r>
      <w:r w:rsidRPr="004D1CEE">
        <w:t>Band 1</w:t>
      </w:r>
      <w:r>
        <w:t>3</w:t>
      </w:r>
      <w:r w:rsidRPr="004D1CEE">
        <w:t xml:space="preserve"> and Band n1</w:t>
      </w:r>
      <w:r>
        <w:t>3.</w:t>
      </w:r>
    </w:p>
    <w:p w14:paraId="1806E023" w14:textId="14A420D1" w:rsidR="00370C11" w:rsidRDefault="00370C11" w:rsidP="00370C11">
      <w:pPr>
        <w:spacing w:after="240"/>
        <w:jc w:val="both"/>
      </w:pPr>
      <w:r>
        <w:rPr>
          <w:rFonts w:eastAsia="Malgun Gothic"/>
          <w:kern w:val="2"/>
          <w:lang w:eastAsia="ko-KR"/>
        </w:rPr>
        <w:t xml:space="preserve">Consequently, the simulation </w:t>
      </w:r>
      <w:r>
        <w:t xml:space="preserve">results and conclusion that have been recorded in the approved TR 37.880 </w:t>
      </w:r>
      <w:r w:rsidRPr="003B7E6D">
        <w:rPr>
          <w:color w:val="000000"/>
        </w:rPr>
        <w:t>for High-power UE Vs NB-IoT operation for fixed-wireless/vehicle-mounted use cases</w:t>
      </w:r>
      <w:r w:rsidRPr="00982562">
        <w:rPr>
          <w:color w:val="000000"/>
        </w:rPr>
        <w:t xml:space="preserve"> </w:t>
      </w:r>
      <w:r w:rsidRPr="003B7E6D">
        <w:rPr>
          <w:color w:val="000000"/>
        </w:rPr>
        <w:t xml:space="preserve">in </w:t>
      </w:r>
      <w:r w:rsidRPr="004D1CEE">
        <w:t>Band 12, Band 5, and Band n71</w:t>
      </w:r>
      <w:r>
        <w:t xml:space="preserve"> can also be applied to </w:t>
      </w:r>
      <w:r w:rsidRPr="003B7E6D">
        <w:rPr>
          <w:color w:val="000000"/>
        </w:rPr>
        <w:t xml:space="preserve">High-power UE Vs NB-IoT operation </w:t>
      </w:r>
      <w:r>
        <w:rPr>
          <w:color w:val="000000"/>
        </w:rPr>
        <w:t xml:space="preserve">for </w:t>
      </w:r>
      <w:r w:rsidRPr="003B7E6D">
        <w:rPr>
          <w:color w:val="000000"/>
        </w:rPr>
        <w:t xml:space="preserve">fixed-wireless/vehicle-mounted use cases in </w:t>
      </w:r>
      <w:r w:rsidRPr="004D1CEE">
        <w:t>Band 1</w:t>
      </w:r>
      <w:r>
        <w:t>3</w:t>
      </w:r>
      <w:r w:rsidRPr="004D1CEE">
        <w:t xml:space="preserve"> and Band n1</w:t>
      </w:r>
      <w:r>
        <w:t xml:space="preserve">3. Therefore, no new coexistence simulation is required </w:t>
      </w:r>
      <w:r w:rsidRPr="003B7E6D">
        <w:rPr>
          <w:color w:val="000000"/>
        </w:rPr>
        <w:t>for High-power UE Vs NB-IoT operation for fixed-wireless/vehicle-mounted use cases</w:t>
      </w:r>
      <w:r w:rsidRPr="00982562">
        <w:rPr>
          <w:color w:val="000000"/>
        </w:rPr>
        <w:t xml:space="preserve"> </w:t>
      </w:r>
      <w:r w:rsidRPr="003B7E6D">
        <w:rPr>
          <w:color w:val="000000"/>
        </w:rPr>
        <w:t xml:space="preserve">in </w:t>
      </w:r>
      <w:r w:rsidRPr="004D1CEE">
        <w:t>Band 1</w:t>
      </w:r>
      <w:r>
        <w:t>3</w:t>
      </w:r>
      <w:r w:rsidRPr="004D1CEE">
        <w:t xml:space="preserve"> and Band n1</w:t>
      </w:r>
      <w:r>
        <w:t>3.</w:t>
      </w:r>
    </w:p>
    <w:p w14:paraId="21716A74" w14:textId="77777777" w:rsidR="00E63D7D" w:rsidRPr="002E7E99" w:rsidRDefault="00E63D7D" w:rsidP="00E63D7D">
      <w:pPr>
        <w:keepNext/>
        <w:keepLines/>
        <w:spacing w:before="120"/>
        <w:outlineLvl w:val="2"/>
        <w:rPr>
          <w:rFonts w:ascii="Arial" w:hAnsi="Arial"/>
          <w:sz w:val="28"/>
        </w:rPr>
      </w:pPr>
      <w:r>
        <w:rPr>
          <w:rFonts w:ascii="Arial" w:hAnsi="Arial"/>
          <w:sz w:val="28"/>
        </w:rPr>
        <w:t>5</w:t>
      </w:r>
      <w:r w:rsidRPr="002E7E99">
        <w:rPr>
          <w:rFonts w:ascii="Arial" w:hAnsi="Arial"/>
          <w:sz w:val="28"/>
        </w:rPr>
        <w:t>.1.</w:t>
      </w:r>
      <w:r>
        <w:rPr>
          <w:rFonts w:ascii="Arial" w:hAnsi="Arial"/>
          <w:sz w:val="28"/>
        </w:rPr>
        <w:t>2</w:t>
      </w:r>
      <w:r w:rsidRPr="002E7E99">
        <w:rPr>
          <w:rFonts w:ascii="Arial" w:hAnsi="Arial"/>
          <w:sz w:val="28"/>
        </w:rPr>
        <w:tab/>
      </w:r>
      <w:r>
        <w:rPr>
          <w:rFonts w:ascii="Arial" w:hAnsi="Arial"/>
          <w:sz w:val="28"/>
        </w:rPr>
        <w:t xml:space="preserve">Band 13 </w:t>
      </w:r>
      <w:r w:rsidRPr="002E7E99">
        <w:rPr>
          <w:rFonts w:ascii="Arial" w:hAnsi="Arial"/>
          <w:sz w:val="28"/>
        </w:rPr>
        <w:t xml:space="preserve">High-power UE Vs </w:t>
      </w:r>
      <w:r>
        <w:rPr>
          <w:rFonts w:ascii="Arial" w:hAnsi="Arial"/>
          <w:sz w:val="28"/>
        </w:rPr>
        <w:t>LTE/NR</w:t>
      </w:r>
      <w:r w:rsidRPr="002E7E99">
        <w:rPr>
          <w:rFonts w:ascii="Arial" w:hAnsi="Arial"/>
          <w:sz w:val="28"/>
        </w:rPr>
        <w:t xml:space="preserve"> operation</w:t>
      </w:r>
    </w:p>
    <w:p w14:paraId="170D9D9D" w14:textId="4BF844C1" w:rsidR="00E63D7D" w:rsidRPr="000D0673" w:rsidRDefault="00E63D7D" w:rsidP="00E63D7D">
      <w:pPr>
        <w:spacing w:after="240"/>
        <w:jc w:val="both"/>
        <w:rPr>
          <w:color w:val="000000"/>
        </w:rPr>
      </w:pPr>
      <w:r w:rsidRPr="000D0673">
        <w:rPr>
          <w:color w:val="000000"/>
        </w:rPr>
        <w:t xml:space="preserve">It can be seen from figure </w:t>
      </w:r>
      <w:r>
        <w:rPr>
          <w:color w:val="000000"/>
        </w:rPr>
        <w:t>5.1.1-</w:t>
      </w:r>
      <w:r w:rsidRPr="000D0673">
        <w:rPr>
          <w:color w:val="000000"/>
        </w:rPr>
        <w:t>1 that the coexistence scenarios between a high-power UE aggressor in LTE band 12 and band 5, and in NR band n71 to the adjacent victim bands are much alike to the scenarios between a high-power UE aggressor in band 14 to the adjacent victim bands. Therefore, the simulation results in TR 36.837 [</w:t>
      </w:r>
      <w:r w:rsidR="00824AFE">
        <w:rPr>
          <w:color w:val="000000"/>
        </w:rPr>
        <w:t>6</w:t>
      </w:r>
      <w:r w:rsidRPr="000D0673">
        <w:rPr>
          <w:color w:val="000000"/>
        </w:rPr>
        <w:t>] for coexistence study of public safety broadband high power UE in band 14 were agreed to be used for reference directly for the coexistence study for High-power UE Vs LTE operation for fixed-wireless/vehicle-mounted use cases in Band 12, Band 5, and Band n71.</w:t>
      </w:r>
    </w:p>
    <w:p w14:paraId="00644FBA" w14:textId="04FBD451" w:rsidR="00E63D7D" w:rsidRPr="000D0673" w:rsidRDefault="00E63D7D" w:rsidP="00E63D7D">
      <w:pPr>
        <w:spacing w:after="240"/>
        <w:jc w:val="both"/>
        <w:rPr>
          <w:color w:val="000000"/>
        </w:rPr>
      </w:pPr>
      <w:r w:rsidRPr="000D0673">
        <w:rPr>
          <w:color w:val="000000"/>
        </w:rPr>
        <w:t>For NR operation, it can be found in TS 38.101-1 [</w:t>
      </w:r>
      <w:r w:rsidR="00E10408">
        <w:rPr>
          <w:color w:val="000000"/>
        </w:rPr>
        <w:t>3</w:t>
      </w:r>
      <w:r w:rsidRPr="000D0673">
        <w:rPr>
          <w:color w:val="000000"/>
        </w:rPr>
        <w:t>] that neither Band 12, Band 5, nor Band n71 has larger than 20 MHz UE channel bandwidth. Furthermore, it has been agreed in the reply LS to ITU-R WP5D [</w:t>
      </w:r>
      <w:r w:rsidR="00E10408">
        <w:rPr>
          <w:color w:val="000000"/>
        </w:rPr>
        <w:t>7</w:t>
      </w:r>
      <w:r w:rsidRPr="000D0673">
        <w:rPr>
          <w:color w:val="000000"/>
        </w:rPr>
        <w:t>] that there is no beamforming assumed for BS and UE below 1.7 GHz. Considering these two factors, the differences between the LTE and NR simulation results were agreed to be minor and no new coexistence simulation were performed for High-power UE Vs NR operation for fixed-wireless/vehicle-mounted use cases in Band 12, Band 5, and Band n71.</w:t>
      </w:r>
    </w:p>
    <w:p w14:paraId="2353552F" w14:textId="35303B96" w:rsidR="00E63D7D" w:rsidRPr="000D0673" w:rsidRDefault="00E63D7D" w:rsidP="00E63D7D">
      <w:pPr>
        <w:spacing w:after="240"/>
        <w:jc w:val="both"/>
        <w:rPr>
          <w:color w:val="000000"/>
        </w:rPr>
      </w:pPr>
      <w:r w:rsidRPr="000D0673">
        <w:rPr>
          <w:color w:val="000000"/>
        </w:rPr>
        <w:t>Similarly, it can be seen from figure 1 that the coexistence scenarios between a high-power UE aggressor in LTE band 13 and in NR band n13 to the adjacent victim bands are much alike to the scenarios between a high-power UE aggressor in band 14 to the adjacent victim bands. Therefore, the simulation results in TR 36.837 [</w:t>
      </w:r>
      <w:r w:rsidR="00824AFE">
        <w:rPr>
          <w:color w:val="000000"/>
        </w:rPr>
        <w:t>6</w:t>
      </w:r>
      <w:r w:rsidRPr="000D0673">
        <w:rPr>
          <w:color w:val="000000"/>
        </w:rPr>
        <w:t>] for coexistence study of public safety broadband high power UE in band 14 can also be used for reference directly for the coexistence study for High-power UE Vs LTE/NR operation for fixed-wireless/vehicle-mounted use cases in Band 13 and Band n13, and no new coexistence simulation is required for High-power UE Vs LTE/NR operation for fixed-wireless/vehicle-mounted use cases in Band 13 and Band n13.</w:t>
      </w:r>
    </w:p>
    <w:p w14:paraId="4EF7B1E9" w14:textId="77777777" w:rsidR="00E63D7D" w:rsidRPr="002E7E99" w:rsidRDefault="00E63D7D" w:rsidP="00E63D7D">
      <w:pPr>
        <w:keepNext/>
        <w:keepLines/>
        <w:spacing w:before="120"/>
        <w:outlineLvl w:val="2"/>
        <w:rPr>
          <w:rFonts w:ascii="Arial" w:hAnsi="Arial"/>
          <w:sz w:val="28"/>
        </w:rPr>
      </w:pPr>
      <w:r>
        <w:rPr>
          <w:rFonts w:ascii="Arial" w:hAnsi="Arial"/>
          <w:sz w:val="28"/>
        </w:rPr>
        <w:t>5</w:t>
      </w:r>
      <w:r w:rsidRPr="002E7E99">
        <w:rPr>
          <w:rFonts w:ascii="Arial" w:hAnsi="Arial"/>
          <w:sz w:val="28"/>
        </w:rPr>
        <w:t>.1.</w:t>
      </w:r>
      <w:r>
        <w:rPr>
          <w:rFonts w:ascii="Arial" w:hAnsi="Arial"/>
          <w:sz w:val="28"/>
        </w:rPr>
        <w:t>3</w:t>
      </w:r>
      <w:r w:rsidRPr="002E7E99">
        <w:rPr>
          <w:rFonts w:ascii="Arial" w:hAnsi="Arial"/>
          <w:sz w:val="28"/>
        </w:rPr>
        <w:tab/>
      </w:r>
      <w:r>
        <w:rPr>
          <w:rFonts w:ascii="Arial" w:hAnsi="Arial"/>
          <w:sz w:val="28"/>
        </w:rPr>
        <w:t xml:space="preserve">Band 13 </w:t>
      </w:r>
      <w:r w:rsidRPr="002E7E99">
        <w:rPr>
          <w:rFonts w:ascii="Arial" w:hAnsi="Arial"/>
          <w:sz w:val="28"/>
        </w:rPr>
        <w:t xml:space="preserve">High-power UE Vs </w:t>
      </w:r>
      <w:r>
        <w:rPr>
          <w:rFonts w:ascii="Arial" w:hAnsi="Arial"/>
          <w:sz w:val="28"/>
        </w:rPr>
        <w:t>Band 14 Public Safety</w:t>
      </w:r>
      <w:r w:rsidRPr="002E7E99">
        <w:rPr>
          <w:rFonts w:ascii="Arial" w:hAnsi="Arial"/>
          <w:sz w:val="28"/>
        </w:rPr>
        <w:t xml:space="preserve"> operation</w:t>
      </w:r>
    </w:p>
    <w:p w14:paraId="0F710499" w14:textId="4B94F0C5" w:rsidR="00E63D7D" w:rsidRPr="000D0673" w:rsidRDefault="00E63D7D" w:rsidP="00E63D7D">
      <w:pPr>
        <w:spacing w:after="240"/>
        <w:jc w:val="both"/>
        <w:rPr>
          <w:color w:val="000000"/>
        </w:rPr>
      </w:pPr>
      <w:r w:rsidRPr="000D0673">
        <w:rPr>
          <w:color w:val="000000"/>
        </w:rPr>
        <w:t>Uplink throughput loss of the victim UE was used as the performance metric of the simulation results in TR 36.837 [</w:t>
      </w:r>
      <w:r w:rsidR="00E10408">
        <w:rPr>
          <w:color w:val="000000"/>
        </w:rPr>
        <w:t>6</w:t>
      </w:r>
      <w:r w:rsidRPr="000D0673">
        <w:rPr>
          <w:color w:val="000000"/>
        </w:rPr>
        <w:t>] for coexistence study of public safety broadband high power UE in band 14. For public safety operation in band 14, system coverage is another important performance metric to be considered. Satisfactory coexistence between two communication systems in the same geographical area normally depends on two main criteria:</w:t>
      </w:r>
    </w:p>
    <w:p w14:paraId="7DCA29F6" w14:textId="77777777" w:rsidR="00E63D7D" w:rsidRPr="000D0673" w:rsidRDefault="00E63D7D" w:rsidP="00E63D7D">
      <w:pPr>
        <w:spacing w:after="240"/>
        <w:jc w:val="both"/>
        <w:rPr>
          <w:color w:val="000000"/>
        </w:rPr>
      </w:pPr>
      <w:r w:rsidRPr="000D0673">
        <w:rPr>
          <w:color w:val="000000"/>
        </w:rPr>
        <w:t>1) The interfering transmitter out of band emission (OOBE) received by the affected receiver is sufficiently below this affected receiver noise floor.</w:t>
      </w:r>
    </w:p>
    <w:p w14:paraId="4FB8AE0A" w14:textId="77777777" w:rsidR="00E63D7D" w:rsidRPr="000D0673" w:rsidRDefault="00E63D7D" w:rsidP="00E63D7D">
      <w:pPr>
        <w:spacing w:after="240"/>
        <w:jc w:val="both"/>
        <w:rPr>
          <w:color w:val="000000"/>
        </w:rPr>
      </w:pPr>
      <w:r w:rsidRPr="000D0673">
        <w:rPr>
          <w:color w:val="000000"/>
        </w:rPr>
        <w:t>2) The total interfering carrier power attenuated by the affected receiver radio frequency (RF), intermediate frequency (IF), and base band (BB) filters is sufficiently below the affected receiver noise floor.</w:t>
      </w:r>
    </w:p>
    <w:p w14:paraId="7AF99038" w14:textId="3988463D" w:rsidR="00E63D7D" w:rsidRPr="000D0673" w:rsidRDefault="00E63D7D" w:rsidP="00E63D7D">
      <w:pPr>
        <w:spacing w:after="240"/>
        <w:jc w:val="both"/>
        <w:rPr>
          <w:color w:val="000000"/>
        </w:rPr>
      </w:pPr>
      <w:r w:rsidRPr="000D0673">
        <w:rPr>
          <w:color w:val="000000"/>
        </w:rPr>
        <w:t>For coexistence between 23dBm UE in band 13 and public safety broadband high power UE in band 14, criterion 1 above is handled in TS 36.101 [</w:t>
      </w:r>
      <w:r w:rsidR="00E10408">
        <w:rPr>
          <w:color w:val="000000"/>
        </w:rPr>
        <w:t>2</w:t>
      </w:r>
      <w:r w:rsidRPr="000D0673">
        <w:rPr>
          <w:color w:val="000000"/>
        </w:rPr>
        <w:t>] and TS 38.101-1 [</w:t>
      </w:r>
      <w:r w:rsidR="00E10408">
        <w:rPr>
          <w:color w:val="000000"/>
        </w:rPr>
        <w:t>3</w:t>
      </w:r>
      <w:r w:rsidRPr="000D0673">
        <w:rPr>
          <w:color w:val="000000"/>
        </w:rPr>
        <w:t xml:space="preserve">] with the band 13 UE 30dB ACLR and NS_07 network </w:t>
      </w:r>
      <w:proofErr w:type="spellStart"/>
      <w:r w:rsidRPr="000D0673">
        <w:rPr>
          <w:color w:val="000000"/>
        </w:rPr>
        <w:t>signaling</w:t>
      </w:r>
      <w:proofErr w:type="spellEnd"/>
      <w:r w:rsidRPr="000D0673">
        <w:rPr>
          <w:color w:val="000000"/>
        </w:rPr>
        <w:t xml:space="preserve"> (with -25dBm/MHz emission limit at 10-15MHz frequency offset from the band 13 UE uplink channel bandwidth) in the geographical area where it is required, to ensure the band 13 UE OOBE received by the affected band 14 receiver is sufficiently below this affected receiver noise floor.</w:t>
      </w:r>
    </w:p>
    <w:p w14:paraId="531EA556" w14:textId="03761D02" w:rsidR="00E63D7D" w:rsidRPr="000D0673" w:rsidRDefault="00E63D7D" w:rsidP="00E63D7D">
      <w:pPr>
        <w:spacing w:after="240"/>
        <w:jc w:val="both"/>
        <w:rPr>
          <w:color w:val="000000"/>
        </w:rPr>
      </w:pPr>
      <w:r w:rsidRPr="000D0673">
        <w:rPr>
          <w:color w:val="000000"/>
        </w:rPr>
        <w:t>On the other hand, criterion 2 above is handled in TS 36.101 [</w:t>
      </w:r>
      <w:r w:rsidR="00E10408">
        <w:rPr>
          <w:color w:val="000000"/>
        </w:rPr>
        <w:t>2</w:t>
      </w:r>
      <w:r w:rsidRPr="000D0673">
        <w:rPr>
          <w:color w:val="000000"/>
        </w:rPr>
        <w:t>] and TS 38.101-1 [</w:t>
      </w:r>
      <w:r w:rsidR="00E10408">
        <w:rPr>
          <w:color w:val="000000"/>
        </w:rPr>
        <w:t>3</w:t>
      </w:r>
      <w:r w:rsidRPr="000D0673">
        <w:rPr>
          <w:color w:val="000000"/>
        </w:rPr>
        <w:t>] with the band 14 UE 33dB ACS, in-band blocking requirements (6dB receiver sensitivity degradation with -56dBm and -44dBm 5MHz interferers at 7.5MHz and 12.5MHz offsets, respectively, from the band 14 UE downlink channel bandwidth) and out-of-band blocking requirements (6dB receiver sensitivity degradation with -44dBm CW interferers at 15-60MHz offset from the band 14 UE downlink channel bandwidth) to ensure the total interfering carrier power attenuated by the affected receiver filters is sufficiently below the affected receiver noise floor.</w:t>
      </w:r>
    </w:p>
    <w:p w14:paraId="59B9AAC8" w14:textId="66F189FE" w:rsidR="00E63D7D" w:rsidRPr="000D0673" w:rsidRDefault="00E63D7D" w:rsidP="00E63D7D">
      <w:pPr>
        <w:spacing w:after="240"/>
        <w:jc w:val="both"/>
        <w:rPr>
          <w:color w:val="000000"/>
        </w:rPr>
      </w:pPr>
      <w:r w:rsidRPr="000D0673">
        <w:rPr>
          <w:color w:val="000000"/>
        </w:rPr>
        <w:lastRenderedPageBreak/>
        <w:t xml:space="preserve">If 37dB ACLR (the same as specified for high-power UE in other bands) and NS_07 network </w:t>
      </w:r>
      <w:proofErr w:type="spellStart"/>
      <w:r w:rsidRPr="000D0673">
        <w:rPr>
          <w:color w:val="000000"/>
        </w:rPr>
        <w:t>signaling</w:t>
      </w:r>
      <w:proofErr w:type="spellEnd"/>
      <w:r w:rsidRPr="000D0673">
        <w:rPr>
          <w:color w:val="000000"/>
        </w:rPr>
        <w:t xml:space="preserve"> are specified in TS 36.101 [</w:t>
      </w:r>
      <w:r w:rsidR="00E10408">
        <w:rPr>
          <w:color w:val="000000"/>
        </w:rPr>
        <w:t>2</w:t>
      </w:r>
      <w:r w:rsidRPr="000D0673">
        <w:rPr>
          <w:color w:val="000000"/>
        </w:rPr>
        <w:t>] and TS 38.101-1 [</w:t>
      </w:r>
      <w:r w:rsidR="00E10408">
        <w:rPr>
          <w:color w:val="000000"/>
        </w:rPr>
        <w:t>3</w:t>
      </w:r>
      <w:r w:rsidRPr="000D0673">
        <w:rPr>
          <w:color w:val="000000"/>
        </w:rPr>
        <w:t>] for high-power UE in Band 13 and Band n13, then the high-power band 13 UE OOBE received by the affected band 14 receiver will be the same as that from 23dBm UE in band 13, and thus criterion 1 above is handled.</w:t>
      </w:r>
    </w:p>
    <w:p w14:paraId="42D9B2FE" w14:textId="77777777" w:rsidR="00E63D7D" w:rsidRPr="000D0673" w:rsidRDefault="00E63D7D" w:rsidP="00E63D7D">
      <w:pPr>
        <w:spacing w:after="240"/>
        <w:jc w:val="both"/>
        <w:rPr>
          <w:color w:val="000000"/>
        </w:rPr>
      </w:pPr>
      <w:r w:rsidRPr="000D0673">
        <w:rPr>
          <w:color w:val="000000"/>
        </w:rPr>
        <w:t xml:space="preserve">On the other hand, higher UE carrier power in band 13 (compared to 23dBm) would require larger minimum coupling loss (dB per dB compared to 23dBm) between the high-power UE transmitter in band 13 and the public safety broadband UE receiver in band 14 for criterion 2 above. However, it can be seen from figure </w:t>
      </w:r>
      <w:r>
        <w:rPr>
          <w:color w:val="000000"/>
        </w:rPr>
        <w:t>5.1.1-</w:t>
      </w:r>
      <w:r w:rsidRPr="000D0673">
        <w:rPr>
          <w:color w:val="000000"/>
        </w:rPr>
        <w:t xml:space="preserve">1 that the band 13 uplink frequency range is adjacent to the band 14 uplink frequency range, while the band 13 uplink frequency range is 10MHz closer to the band 14 downlink frequency range than the band 14 uplink frequency range. The public safety broadband UE receiver in band 14 must also protect itself against the high-power UE transmission from other </w:t>
      </w:r>
      <w:proofErr w:type="gramStart"/>
      <w:r w:rsidRPr="000D0673">
        <w:rPr>
          <w:color w:val="000000"/>
        </w:rPr>
        <w:t>high power</w:t>
      </w:r>
      <w:proofErr w:type="gramEnd"/>
      <w:r w:rsidRPr="000D0673">
        <w:rPr>
          <w:color w:val="000000"/>
        </w:rPr>
        <w:t xml:space="preserve"> band 14 UE in the same geographical area. Considering the active band 14 public safety UE would be clustered around the area where the public safety situation occurs (and thus closer to other active band 14 public safety UE), while the active band 13 UE would be randomly distributed in the geographical area, the required minimum coupling loss between the high-power UE transmitter in band 13 and the public safety broadband UE receiver in band 14 for criterion 2 above may not be much larger than that required between the high-power UE transmitter in band 14 and the public safety broadband UE receiver in band 14.</w:t>
      </w:r>
    </w:p>
    <w:p w14:paraId="36752BAB" w14:textId="77777777" w:rsidR="00B37FD1" w:rsidRPr="002E7E99" w:rsidRDefault="00B37FD1" w:rsidP="00B37FD1">
      <w:pPr>
        <w:keepNext/>
        <w:keepLines/>
        <w:spacing w:before="120"/>
        <w:outlineLvl w:val="2"/>
        <w:rPr>
          <w:rFonts w:ascii="Arial" w:hAnsi="Arial"/>
          <w:sz w:val="28"/>
        </w:rPr>
      </w:pPr>
      <w:r>
        <w:rPr>
          <w:rFonts w:ascii="Arial" w:hAnsi="Arial"/>
          <w:sz w:val="28"/>
        </w:rPr>
        <w:t>5</w:t>
      </w:r>
      <w:r w:rsidRPr="002E7E99">
        <w:rPr>
          <w:rFonts w:ascii="Arial" w:hAnsi="Arial"/>
          <w:sz w:val="28"/>
        </w:rPr>
        <w:t>.1.</w:t>
      </w:r>
      <w:r>
        <w:rPr>
          <w:rFonts w:ascii="Arial" w:hAnsi="Arial"/>
          <w:sz w:val="28"/>
        </w:rPr>
        <w:t>4</w:t>
      </w:r>
      <w:r w:rsidRPr="002E7E99">
        <w:rPr>
          <w:rFonts w:ascii="Arial" w:hAnsi="Arial"/>
          <w:sz w:val="28"/>
        </w:rPr>
        <w:tab/>
      </w:r>
      <w:r>
        <w:rPr>
          <w:rFonts w:ascii="Arial" w:hAnsi="Arial"/>
          <w:sz w:val="28"/>
        </w:rPr>
        <w:t xml:space="preserve">Band 5 </w:t>
      </w:r>
      <w:r w:rsidRPr="002E7E99">
        <w:rPr>
          <w:rFonts w:ascii="Arial" w:hAnsi="Arial"/>
          <w:sz w:val="28"/>
        </w:rPr>
        <w:t xml:space="preserve">High-power UE Vs </w:t>
      </w:r>
      <w:r>
        <w:rPr>
          <w:rFonts w:ascii="Arial" w:hAnsi="Arial"/>
          <w:sz w:val="28"/>
        </w:rPr>
        <w:t>Public Safety</w:t>
      </w:r>
      <w:r w:rsidRPr="002E7E99">
        <w:rPr>
          <w:rFonts w:ascii="Arial" w:hAnsi="Arial"/>
          <w:sz w:val="28"/>
        </w:rPr>
        <w:t xml:space="preserve"> operation</w:t>
      </w:r>
    </w:p>
    <w:p w14:paraId="48191CB5" w14:textId="77777777" w:rsidR="00B37FD1" w:rsidRPr="00924682" w:rsidRDefault="00B37FD1" w:rsidP="00B37FD1">
      <w:pPr>
        <w:spacing w:after="240"/>
        <w:jc w:val="both"/>
        <w:rPr>
          <w:color w:val="000000"/>
        </w:rPr>
      </w:pPr>
      <w:r w:rsidRPr="000D0673">
        <w:rPr>
          <w:color w:val="000000"/>
        </w:rPr>
        <w:t xml:space="preserve">It can be seen from figure </w:t>
      </w:r>
      <w:r>
        <w:rPr>
          <w:color w:val="000000"/>
        </w:rPr>
        <w:t>5.1.1-</w:t>
      </w:r>
      <w:r w:rsidRPr="000D0673">
        <w:rPr>
          <w:color w:val="000000"/>
        </w:rPr>
        <w:t xml:space="preserve">1 that </w:t>
      </w:r>
      <w:r w:rsidRPr="00924682">
        <w:rPr>
          <w:color w:val="000000"/>
        </w:rPr>
        <w:t xml:space="preserve">Band 26 is an extended band of Band 5, and the coexistence scenarios between </w:t>
      </w:r>
      <w:proofErr w:type="gramStart"/>
      <w:r w:rsidRPr="00924682">
        <w:rPr>
          <w:color w:val="000000"/>
        </w:rPr>
        <w:t>an</w:t>
      </w:r>
      <w:proofErr w:type="gramEnd"/>
      <w:r w:rsidRPr="00924682">
        <w:rPr>
          <w:color w:val="000000"/>
        </w:rPr>
        <w:t xml:space="preserve"> UE aggressor in Band 5 to the adjacent channel public safety operation are much alike to the scenarios between an UE aggressor in Band 26 to the adjacent channel public safety operation (except Band 5 uplink frequency band is 5 MHz narrower than Band 26 and thus 5 MHz further away from the adjacent channel public safety uplink frequency band). Therefore, the simulation results and conclusion in TR 37.806 [</w:t>
      </w:r>
      <w:r>
        <w:rPr>
          <w:color w:val="000000"/>
        </w:rPr>
        <w:t>8</w:t>
      </w:r>
      <w:r w:rsidRPr="00924682">
        <w:rPr>
          <w:color w:val="000000"/>
        </w:rPr>
        <w:t>] for coexistence studies between 23 dBm UE in LTE Band 26 and adjacent channel public safety operation can be used as references for the coexistence studies between HPUE in LTE Band 5 and adjacent channel public safety operation.</w:t>
      </w:r>
    </w:p>
    <w:p w14:paraId="066F2094" w14:textId="77777777" w:rsidR="00B37FD1" w:rsidRPr="00924682" w:rsidRDefault="00B37FD1" w:rsidP="00B37FD1">
      <w:pPr>
        <w:spacing w:after="240"/>
        <w:jc w:val="both"/>
        <w:rPr>
          <w:color w:val="000000"/>
        </w:rPr>
      </w:pPr>
      <w:r w:rsidRPr="00924682">
        <w:rPr>
          <w:color w:val="000000"/>
        </w:rPr>
        <w:t>For NR operation, it can be found in TS 38.101-1 [5] that Band n5 has no larger than 20 MHz UE uplink channel bandwidth. Furthermore, it has been agreed in the reply LS to ITU-R WP5D [</w:t>
      </w:r>
      <w:r>
        <w:rPr>
          <w:color w:val="000000"/>
        </w:rPr>
        <w:t>9</w:t>
      </w:r>
      <w:r w:rsidRPr="00924682">
        <w:rPr>
          <w:color w:val="000000"/>
        </w:rPr>
        <w:t>] that there is no beamforming assumed for BS and UE below 1.7 GHz. Considering these two factors, the differences between the LTE and NR simulation results were agreed to be minor and no new coexistence simulation were performed for High-power UE Vs NR operation for fixed-wireless/vehicle-mounted use cases in Band n5. Therefore, the simulation results and conclusion in TR 37.806 [</w:t>
      </w:r>
      <w:r>
        <w:rPr>
          <w:color w:val="000000"/>
        </w:rPr>
        <w:t>8</w:t>
      </w:r>
      <w:r w:rsidRPr="00924682">
        <w:rPr>
          <w:color w:val="000000"/>
        </w:rPr>
        <w:t>] for coexistence studies between 23 dBm UE in LTE Band 26 and adjacent channel public safety operation can also be used as references for the coexistence studies between HPUE in NR Band n5 and adjacent channel public safety operation.</w:t>
      </w:r>
    </w:p>
    <w:p w14:paraId="7041728E" w14:textId="77777777" w:rsidR="00B37FD1" w:rsidRPr="00924682" w:rsidRDefault="00B37FD1" w:rsidP="00B37FD1">
      <w:pPr>
        <w:spacing w:after="240"/>
        <w:jc w:val="both"/>
        <w:rPr>
          <w:color w:val="000000"/>
        </w:rPr>
      </w:pPr>
      <w:r w:rsidRPr="00924682">
        <w:rPr>
          <w:color w:val="000000"/>
        </w:rPr>
        <w:t>For public safety operation, system coverage (in turn of system outage or receiver desensitization) is an important performance metric to be considered and was used as the performance metric of the simulation results in TR 37.806 [</w:t>
      </w:r>
      <w:r>
        <w:rPr>
          <w:color w:val="000000"/>
        </w:rPr>
        <w:t>8</w:t>
      </w:r>
      <w:r w:rsidRPr="00924682">
        <w:rPr>
          <w:color w:val="000000"/>
        </w:rPr>
        <w:t>] for coexistence studies between 23 dBm UE in LTE Band 26 and adjacent channel public safety operation. Satisfactory coexistence between two communication systems in the same geographical area normally depends on two main criteria:</w:t>
      </w:r>
    </w:p>
    <w:p w14:paraId="19D4928C" w14:textId="77777777" w:rsidR="00B37FD1" w:rsidRPr="00924682" w:rsidRDefault="00B37FD1" w:rsidP="00B37FD1">
      <w:pPr>
        <w:spacing w:after="240"/>
        <w:jc w:val="both"/>
        <w:rPr>
          <w:color w:val="000000"/>
        </w:rPr>
      </w:pPr>
      <w:r w:rsidRPr="00924682">
        <w:rPr>
          <w:color w:val="000000"/>
        </w:rPr>
        <w:t>1) The interfering transmitter out of band emission (OOBE) received by the affected receiver is sufficiently below this affected receiver noise floor.</w:t>
      </w:r>
    </w:p>
    <w:p w14:paraId="0B06BA23" w14:textId="77777777" w:rsidR="00B37FD1" w:rsidRPr="00924682" w:rsidRDefault="00B37FD1" w:rsidP="00B37FD1">
      <w:pPr>
        <w:spacing w:after="240"/>
        <w:jc w:val="both"/>
        <w:rPr>
          <w:color w:val="000000"/>
        </w:rPr>
      </w:pPr>
      <w:r w:rsidRPr="00924682">
        <w:rPr>
          <w:color w:val="000000"/>
        </w:rPr>
        <w:t>2) The total interfering carrier power attenuated by the affected receiver radio frequency (RF), intermediate frequency (IF), and base band (BB) filters is sufficiently below the affected receiver noise floor.</w:t>
      </w:r>
    </w:p>
    <w:p w14:paraId="1C1F89D0" w14:textId="77777777" w:rsidR="00B37FD1" w:rsidRPr="00924682" w:rsidRDefault="00B37FD1" w:rsidP="00B37FD1">
      <w:pPr>
        <w:spacing w:after="240"/>
        <w:jc w:val="both"/>
        <w:rPr>
          <w:color w:val="000000"/>
        </w:rPr>
      </w:pPr>
      <w:r w:rsidRPr="00924682">
        <w:rPr>
          <w:color w:val="000000"/>
        </w:rPr>
        <w:t xml:space="preserve">For coexistence between 23dBm UE in Band 26 and adjacent channel public safety operation, criterion 1 above is handled in TS 36.101 [7] and TS 38.101-1 [5] with the Band 26 UE 30dB ACLR and NS_12/13/14/15 network </w:t>
      </w:r>
      <w:proofErr w:type="spellStart"/>
      <w:r w:rsidRPr="00924682">
        <w:rPr>
          <w:color w:val="000000"/>
        </w:rPr>
        <w:t>signaling</w:t>
      </w:r>
      <w:proofErr w:type="spellEnd"/>
      <w:r w:rsidRPr="00924682">
        <w:rPr>
          <w:color w:val="000000"/>
        </w:rPr>
        <w:t xml:space="preserve"> (NS_12 with -42 dBm/6.25 kHz emission limit at 806-813.5 MHz, NS_13/14 with -42 dBm/6.25 kHz emission limit at 806-816 MHz, NS_15 with -53 dBm/6.25 kHz emission limit at 851-859 MHz) in the geographical area where it is required, to ensure the Band 26 UE OOBE received by the affected adjacent channel public safety receiver is sufficiently below this affected receiver noise floor.</w:t>
      </w:r>
    </w:p>
    <w:p w14:paraId="00F6B3C7" w14:textId="77777777" w:rsidR="00B37FD1" w:rsidRPr="00924682" w:rsidRDefault="00B37FD1" w:rsidP="00B37FD1">
      <w:pPr>
        <w:spacing w:after="240"/>
        <w:jc w:val="both"/>
        <w:rPr>
          <w:color w:val="000000"/>
        </w:rPr>
      </w:pPr>
      <w:r w:rsidRPr="00924682">
        <w:rPr>
          <w:color w:val="000000"/>
        </w:rPr>
        <w:t>On the other hand, criterion 2 above was not the focus of the simulation results and conclusion in TR 37.806 [</w:t>
      </w:r>
      <w:r>
        <w:rPr>
          <w:color w:val="000000"/>
        </w:rPr>
        <w:t>8</w:t>
      </w:r>
      <w:r w:rsidRPr="00924682">
        <w:rPr>
          <w:color w:val="000000"/>
        </w:rPr>
        <w:t>] for coexistence studies between 23 dBm UE in LTE Band 26 and adjacent channel public safety operation, as it was considered less decisive compared to criterion 1 for satisfactory coexistence. For example, a 76 dB selectivity for PSNB portable device receiver (at 851-859 MHz) against the interfering Band 26 UE carrier power (at 814-849 MHz) would mean (23-76=) -53 dBm attenuated Band 26 UE carrier power, which is equal to the Band 26 UE OOBE received by the PS</w:t>
      </w:r>
      <w:r>
        <w:rPr>
          <w:color w:val="000000"/>
        </w:rPr>
        <w:t>NB</w:t>
      </w:r>
      <w:r w:rsidRPr="00924682">
        <w:rPr>
          <w:color w:val="000000"/>
        </w:rPr>
        <w:t xml:space="preserve"> portable device receiver. Given that 72 dB ACS is agreed as system parameter for PSNB portable device [</w:t>
      </w:r>
      <w:r>
        <w:rPr>
          <w:color w:val="000000"/>
        </w:rPr>
        <w:t>3</w:t>
      </w:r>
      <w:r w:rsidRPr="00924682">
        <w:rPr>
          <w:color w:val="000000"/>
        </w:rPr>
        <w:t xml:space="preserve">], it is reasonable to assume higher selectivity for PSNB portable device against the interfering Band 26 UE carrier power which </w:t>
      </w:r>
      <w:r w:rsidRPr="00924682">
        <w:rPr>
          <w:color w:val="000000"/>
        </w:rPr>
        <w:lastRenderedPageBreak/>
        <w:t>is at least 2 MHz away from the PS</w:t>
      </w:r>
      <w:r>
        <w:rPr>
          <w:color w:val="000000"/>
        </w:rPr>
        <w:t>NB</w:t>
      </w:r>
      <w:r w:rsidRPr="00924682">
        <w:rPr>
          <w:color w:val="000000"/>
        </w:rPr>
        <w:t xml:space="preserve"> portable device receive frequency band. Therefore, it was reasonable to assume criterion 2 is less decisive compared to criterion 1 for satisfactory coexistence between 23 dBm UE in LTE Band 26 and adjacent channel public safety operation.</w:t>
      </w:r>
    </w:p>
    <w:p w14:paraId="135B8A26" w14:textId="77777777" w:rsidR="00B37FD1" w:rsidRPr="00924682" w:rsidRDefault="00B37FD1" w:rsidP="00B37FD1">
      <w:pPr>
        <w:spacing w:after="240"/>
        <w:jc w:val="both"/>
        <w:rPr>
          <w:color w:val="000000"/>
        </w:rPr>
      </w:pPr>
      <w:r w:rsidRPr="00924682">
        <w:rPr>
          <w:color w:val="000000"/>
        </w:rPr>
        <w:t xml:space="preserve">If 37dB ACLR (the same as specified for HPUE in other bands) and </w:t>
      </w:r>
      <w:r>
        <w:t xml:space="preserve">the emission requirements with </w:t>
      </w:r>
      <w:r w:rsidRPr="00924682">
        <w:rPr>
          <w:color w:val="000000"/>
        </w:rPr>
        <w:t xml:space="preserve">NS_12/13/14/15 network </w:t>
      </w:r>
      <w:proofErr w:type="spellStart"/>
      <w:r w:rsidRPr="00924682">
        <w:rPr>
          <w:color w:val="000000"/>
        </w:rPr>
        <w:t>signaling</w:t>
      </w:r>
      <w:proofErr w:type="spellEnd"/>
      <w:r w:rsidRPr="00924682">
        <w:rPr>
          <w:color w:val="000000"/>
        </w:rPr>
        <w:t xml:space="preserve"> are specified in TS 36.101 [7] and TS 38.101-1 [5] for HPUE in Band 5 and Band n5, respectively, then the Band 5/n5 HPUE OOBE received by the affected adjacent channel public safety receiver will be </w:t>
      </w:r>
      <w:proofErr w:type="gramStart"/>
      <w:r w:rsidRPr="00924682">
        <w:rPr>
          <w:color w:val="000000"/>
        </w:rPr>
        <w:t>similar to</w:t>
      </w:r>
      <w:proofErr w:type="gramEnd"/>
      <w:r w:rsidRPr="00924682">
        <w:rPr>
          <w:color w:val="000000"/>
        </w:rPr>
        <w:t xml:space="preserve"> that from 23dBm UE in Band 26, and thus criterion 1 above is handled.</w:t>
      </w:r>
    </w:p>
    <w:p w14:paraId="39CF97C4" w14:textId="77777777" w:rsidR="00B37FD1" w:rsidRDefault="00B37FD1" w:rsidP="00B37FD1">
      <w:pPr>
        <w:spacing w:after="240"/>
        <w:jc w:val="both"/>
        <w:rPr>
          <w:rFonts w:eastAsia="Malgun Gothic"/>
          <w:kern w:val="2"/>
          <w:lang w:eastAsia="ko-KR"/>
        </w:rPr>
      </w:pPr>
      <w:r>
        <w:t xml:space="preserve">On the other hand, higher UE carrier power in Band 5/n5 (compared to 23dBm) would require </w:t>
      </w:r>
      <w:r>
        <w:rPr>
          <w:color w:val="000000"/>
        </w:rPr>
        <w:t xml:space="preserve">higher selectivity for </w:t>
      </w:r>
      <w:r w:rsidRPr="008C0D28">
        <w:rPr>
          <w:rFonts w:eastAsia="Malgun Gothic"/>
          <w:kern w:val="2"/>
          <w:lang w:eastAsia="ko-KR"/>
        </w:rPr>
        <w:t xml:space="preserve">affected </w:t>
      </w:r>
      <w:r>
        <w:t xml:space="preserve">adjacent channel public safety receiver </w:t>
      </w:r>
      <w:r>
        <w:rPr>
          <w:rFonts w:eastAsia="Malgun Gothic"/>
          <w:kern w:val="2"/>
          <w:lang w:eastAsia="ko-KR"/>
        </w:rPr>
        <w:t xml:space="preserve">against the interfering UE carrier power </w:t>
      </w:r>
      <w:r>
        <w:t xml:space="preserve">(dB per dB compared to 23 dBm) for criterion 2 above. </w:t>
      </w:r>
      <w:r>
        <w:rPr>
          <w:color w:val="000000"/>
        </w:rPr>
        <w:t>For example, a (31+53=) 84 dB selectivity is required to make the attenuated HPUE carrier power equal to the</w:t>
      </w:r>
      <w:r w:rsidRPr="00AD5711">
        <w:rPr>
          <w:rFonts w:eastAsia="Malgun Gothic"/>
          <w:kern w:val="2"/>
          <w:lang w:eastAsia="ko-KR"/>
        </w:rPr>
        <w:t xml:space="preserve"> </w:t>
      </w:r>
      <w:r>
        <w:rPr>
          <w:rFonts w:eastAsia="Malgun Gothic"/>
          <w:kern w:val="2"/>
          <w:lang w:eastAsia="ko-KR"/>
        </w:rPr>
        <w:t>Band 5/n5</w:t>
      </w:r>
      <w:r w:rsidRPr="008C0D28">
        <w:rPr>
          <w:rFonts w:eastAsia="Malgun Gothic"/>
          <w:kern w:val="2"/>
          <w:lang w:eastAsia="ko-KR"/>
        </w:rPr>
        <w:t xml:space="preserve"> </w:t>
      </w:r>
      <w:r>
        <w:rPr>
          <w:rFonts w:eastAsia="Malgun Gothic"/>
          <w:kern w:val="2"/>
          <w:lang w:eastAsia="ko-KR"/>
        </w:rPr>
        <w:t>HP</w:t>
      </w:r>
      <w:r w:rsidRPr="008C0D28">
        <w:rPr>
          <w:rFonts w:eastAsia="Malgun Gothic"/>
          <w:kern w:val="2"/>
          <w:lang w:eastAsia="ko-KR"/>
        </w:rPr>
        <w:t>UE -</w:t>
      </w:r>
      <w:r>
        <w:rPr>
          <w:rFonts w:eastAsia="Malgun Gothic"/>
          <w:kern w:val="2"/>
          <w:lang w:eastAsia="ko-KR"/>
        </w:rPr>
        <w:t xml:space="preserve">53 </w:t>
      </w:r>
      <w:r w:rsidRPr="008C0D28">
        <w:rPr>
          <w:rFonts w:eastAsia="Malgun Gothic"/>
          <w:kern w:val="2"/>
          <w:lang w:eastAsia="ko-KR"/>
        </w:rPr>
        <w:t>dBm/6.25</w:t>
      </w:r>
      <w:r>
        <w:rPr>
          <w:rFonts w:eastAsia="Malgun Gothic"/>
          <w:kern w:val="2"/>
          <w:lang w:eastAsia="ko-KR"/>
        </w:rPr>
        <w:t xml:space="preserve"> </w:t>
      </w:r>
      <w:r w:rsidRPr="008C0D28">
        <w:rPr>
          <w:rFonts w:eastAsia="Malgun Gothic"/>
          <w:kern w:val="2"/>
          <w:lang w:eastAsia="ko-KR"/>
        </w:rPr>
        <w:t xml:space="preserve">kHz OOBE </w:t>
      </w:r>
      <w:r>
        <w:rPr>
          <w:rFonts w:eastAsia="Malgun Gothic"/>
          <w:kern w:val="2"/>
          <w:lang w:eastAsia="ko-KR"/>
        </w:rPr>
        <w:t>(if specified in TS 36.101 [7] and TS 38.101-1 [5])</w:t>
      </w:r>
      <w:r w:rsidRPr="008C0D28">
        <w:rPr>
          <w:rFonts w:eastAsia="Malgun Gothic"/>
          <w:kern w:val="2"/>
          <w:lang w:eastAsia="ko-KR"/>
        </w:rPr>
        <w:t xml:space="preserve"> received by the </w:t>
      </w:r>
      <w:r>
        <w:rPr>
          <w:color w:val="000000"/>
        </w:rPr>
        <w:t xml:space="preserve">PSNB portable device </w:t>
      </w:r>
      <w:r w:rsidRPr="008C0D28">
        <w:rPr>
          <w:rFonts w:eastAsia="Malgun Gothic"/>
          <w:kern w:val="2"/>
          <w:lang w:eastAsia="ko-KR"/>
        </w:rPr>
        <w:t>receiver</w:t>
      </w:r>
      <w:r>
        <w:rPr>
          <w:rFonts w:eastAsia="Malgun Gothic"/>
          <w:kern w:val="2"/>
          <w:lang w:eastAsia="ko-KR"/>
        </w:rPr>
        <w:t xml:space="preserve">. </w:t>
      </w:r>
      <w:r>
        <w:rPr>
          <w:color w:val="000000"/>
        </w:rPr>
        <w:t xml:space="preserve">Given that 72 dB ACS is agreed as system parameter for PSNB portable device [3], 12 dB higher selectivity is required for PSNB portable device </w:t>
      </w:r>
      <w:r>
        <w:rPr>
          <w:rFonts w:eastAsia="Malgun Gothic"/>
          <w:kern w:val="2"/>
          <w:lang w:eastAsia="ko-KR"/>
        </w:rPr>
        <w:t>against the interfering Band 5/n5</w:t>
      </w:r>
      <w:r w:rsidRPr="008C0D28">
        <w:rPr>
          <w:rFonts w:eastAsia="Malgun Gothic"/>
          <w:kern w:val="2"/>
          <w:lang w:eastAsia="ko-KR"/>
        </w:rPr>
        <w:t xml:space="preserve"> </w:t>
      </w:r>
      <w:r>
        <w:rPr>
          <w:rFonts w:eastAsia="Malgun Gothic"/>
          <w:kern w:val="2"/>
          <w:lang w:eastAsia="ko-KR"/>
        </w:rPr>
        <w:t>HP</w:t>
      </w:r>
      <w:r w:rsidRPr="008C0D28">
        <w:rPr>
          <w:rFonts w:eastAsia="Malgun Gothic"/>
          <w:kern w:val="2"/>
          <w:lang w:eastAsia="ko-KR"/>
        </w:rPr>
        <w:t xml:space="preserve">UE </w:t>
      </w:r>
      <w:r>
        <w:rPr>
          <w:rFonts w:eastAsia="Malgun Gothic"/>
          <w:kern w:val="2"/>
          <w:lang w:eastAsia="ko-KR"/>
        </w:rPr>
        <w:t xml:space="preserve">carrier power which is at least 2 MHz away from the </w:t>
      </w:r>
      <w:r>
        <w:rPr>
          <w:color w:val="000000"/>
        </w:rPr>
        <w:t xml:space="preserve">PSNB portable device receive frequency band. </w:t>
      </w:r>
      <w:r>
        <w:rPr>
          <w:rFonts w:eastAsia="Malgun Gothic"/>
          <w:kern w:val="2"/>
          <w:lang w:eastAsia="ko-KR"/>
        </w:rPr>
        <w:t xml:space="preserve">Therefore, implementation of the public safety receiver (especially for the portable device) will determine whether criterion 2 is </w:t>
      </w:r>
      <w:r>
        <w:rPr>
          <w:color w:val="000000"/>
        </w:rPr>
        <w:t xml:space="preserve">less decisive compared to criterion 1 and thus satisfactory </w:t>
      </w:r>
      <w:r w:rsidRPr="008F4E9A">
        <w:rPr>
          <w:rFonts w:eastAsia="Malgun Gothic"/>
          <w:kern w:val="2"/>
          <w:lang w:eastAsia="ko-KR"/>
        </w:rPr>
        <w:t>coexistence</w:t>
      </w:r>
      <w:r w:rsidRPr="00405230">
        <w:rPr>
          <w:color w:val="000000"/>
        </w:rPr>
        <w:t xml:space="preserve"> </w:t>
      </w:r>
      <w:r>
        <w:rPr>
          <w:color w:val="000000"/>
        </w:rPr>
        <w:t>between</w:t>
      </w:r>
      <w:r w:rsidRPr="003B7E6D">
        <w:rPr>
          <w:color w:val="000000"/>
        </w:rPr>
        <w:t xml:space="preserve"> </w:t>
      </w:r>
      <w:r>
        <w:rPr>
          <w:color w:val="000000"/>
        </w:rPr>
        <w:t>HP</w:t>
      </w:r>
      <w:r w:rsidRPr="003B7E6D">
        <w:rPr>
          <w:color w:val="000000"/>
        </w:rPr>
        <w:t xml:space="preserve">UE </w:t>
      </w:r>
      <w:r>
        <w:rPr>
          <w:color w:val="000000"/>
        </w:rPr>
        <w:t>in Band 5/n5 and</w:t>
      </w:r>
      <w:r w:rsidRPr="003B7E6D">
        <w:rPr>
          <w:color w:val="000000"/>
        </w:rPr>
        <w:t xml:space="preserve"> </w:t>
      </w:r>
      <w:r>
        <w:t xml:space="preserve">adjacent channel public safety </w:t>
      </w:r>
      <w:r w:rsidRPr="003B7E6D">
        <w:rPr>
          <w:color w:val="000000"/>
        </w:rPr>
        <w:t>operation</w:t>
      </w:r>
      <w:r>
        <w:rPr>
          <w:color w:val="000000"/>
        </w:rPr>
        <w:t xml:space="preserve"> can be ensured. RAN4 should investigate whether </w:t>
      </w:r>
      <w:r>
        <w:rPr>
          <w:rFonts w:eastAsia="Malgun Gothic"/>
          <w:kern w:val="2"/>
          <w:lang w:eastAsia="ko-KR"/>
        </w:rPr>
        <w:t>public safety</w:t>
      </w:r>
      <w:r>
        <w:rPr>
          <w:color w:val="000000"/>
        </w:rPr>
        <w:t xml:space="preserve"> </w:t>
      </w:r>
      <w:r>
        <w:rPr>
          <w:rFonts w:eastAsia="Malgun Gothic"/>
          <w:kern w:val="2"/>
          <w:lang w:eastAsia="ko-KR"/>
        </w:rPr>
        <w:t xml:space="preserve">receiver (especially for the portable device) </w:t>
      </w:r>
      <w:r>
        <w:rPr>
          <w:color w:val="000000"/>
        </w:rPr>
        <w:t xml:space="preserve">can meet the selectivity requirement </w:t>
      </w:r>
      <w:r>
        <w:rPr>
          <w:rFonts w:eastAsia="Malgun Gothic"/>
          <w:kern w:val="2"/>
          <w:lang w:eastAsia="ko-KR"/>
        </w:rPr>
        <w:t>against the interfering Band 5/n5</w:t>
      </w:r>
      <w:r w:rsidRPr="008C0D28">
        <w:rPr>
          <w:rFonts w:eastAsia="Malgun Gothic"/>
          <w:kern w:val="2"/>
          <w:lang w:eastAsia="ko-KR"/>
        </w:rPr>
        <w:t xml:space="preserve"> </w:t>
      </w:r>
      <w:r>
        <w:rPr>
          <w:rFonts w:eastAsia="Malgun Gothic"/>
          <w:kern w:val="2"/>
          <w:lang w:eastAsia="ko-KR"/>
        </w:rPr>
        <w:t>HP</w:t>
      </w:r>
      <w:r w:rsidRPr="008C0D28">
        <w:rPr>
          <w:rFonts w:eastAsia="Malgun Gothic"/>
          <w:kern w:val="2"/>
          <w:lang w:eastAsia="ko-KR"/>
        </w:rPr>
        <w:t xml:space="preserve">UE </w:t>
      </w:r>
      <w:r>
        <w:rPr>
          <w:rFonts w:eastAsia="Malgun Gothic"/>
          <w:kern w:val="2"/>
          <w:lang w:eastAsia="ko-KR"/>
        </w:rPr>
        <w:t>carrier power</w:t>
      </w:r>
      <w:r>
        <w:rPr>
          <w:color w:val="000000"/>
        </w:rPr>
        <w:t xml:space="preserve"> before </w:t>
      </w:r>
      <w:r w:rsidRPr="002D5450">
        <w:rPr>
          <w:color w:val="000000"/>
        </w:rPr>
        <w:t>proceed</w:t>
      </w:r>
      <w:r>
        <w:rPr>
          <w:color w:val="000000"/>
        </w:rPr>
        <w:t>ing</w:t>
      </w:r>
      <w:r w:rsidRPr="002D5450">
        <w:rPr>
          <w:color w:val="000000"/>
        </w:rPr>
        <w:t xml:space="preserve"> with defining </w:t>
      </w:r>
      <w:r>
        <w:rPr>
          <w:rFonts w:eastAsia="Malgun Gothic"/>
          <w:kern w:val="2"/>
          <w:lang w:eastAsia="ko-KR"/>
        </w:rPr>
        <w:t>Band 5/n5</w:t>
      </w:r>
      <w:r w:rsidRPr="008C0D28">
        <w:rPr>
          <w:rFonts w:eastAsia="Malgun Gothic"/>
          <w:kern w:val="2"/>
          <w:lang w:eastAsia="ko-KR"/>
        </w:rPr>
        <w:t xml:space="preserve"> </w:t>
      </w:r>
      <w:r>
        <w:rPr>
          <w:rFonts w:eastAsia="Malgun Gothic"/>
          <w:kern w:val="2"/>
          <w:lang w:eastAsia="ko-KR"/>
        </w:rPr>
        <w:t>HP</w:t>
      </w:r>
      <w:r w:rsidRPr="008C0D28">
        <w:rPr>
          <w:rFonts w:eastAsia="Malgun Gothic"/>
          <w:kern w:val="2"/>
          <w:lang w:eastAsia="ko-KR"/>
        </w:rPr>
        <w:t xml:space="preserve">UE </w:t>
      </w:r>
      <w:r>
        <w:rPr>
          <w:color w:val="000000"/>
        </w:rPr>
        <w:t>to</w:t>
      </w:r>
      <w:r w:rsidRPr="002D5450">
        <w:rPr>
          <w:color w:val="000000"/>
        </w:rPr>
        <w:t xml:space="preserve"> </w:t>
      </w:r>
      <w:r>
        <w:rPr>
          <w:color w:val="000000"/>
        </w:rPr>
        <w:t>ensure</w:t>
      </w:r>
      <w:r w:rsidRPr="002D5450">
        <w:rPr>
          <w:color w:val="000000"/>
        </w:rPr>
        <w:t xml:space="preserve"> </w:t>
      </w:r>
      <w:r>
        <w:rPr>
          <w:color w:val="000000"/>
        </w:rPr>
        <w:t xml:space="preserve">satisfactory </w:t>
      </w:r>
      <w:r w:rsidRPr="008F4E9A">
        <w:rPr>
          <w:rFonts w:eastAsia="Malgun Gothic"/>
          <w:kern w:val="2"/>
          <w:lang w:eastAsia="ko-KR"/>
        </w:rPr>
        <w:t>coexistence</w:t>
      </w:r>
      <w:r w:rsidRPr="00405230">
        <w:rPr>
          <w:color w:val="000000"/>
        </w:rPr>
        <w:t xml:space="preserve"> </w:t>
      </w:r>
      <w:r>
        <w:rPr>
          <w:color w:val="000000"/>
        </w:rPr>
        <w:t>between</w:t>
      </w:r>
      <w:r w:rsidRPr="003B7E6D">
        <w:rPr>
          <w:color w:val="000000"/>
        </w:rPr>
        <w:t xml:space="preserve"> </w:t>
      </w:r>
      <w:r>
        <w:rPr>
          <w:color w:val="000000"/>
        </w:rPr>
        <w:t>HP</w:t>
      </w:r>
      <w:r w:rsidRPr="003B7E6D">
        <w:rPr>
          <w:color w:val="000000"/>
        </w:rPr>
        <w:t xml:space="preserve">UE </w:t>
      </w:r>
      <w:r>
        <w:rPr>
          <w:color w:val="000000"/>
        </w:rPr>
        <w:t>in Band 5/n5 and</w:t>
      </w:r>
      <w:r w:rsidRPr="003B7E6D">
        <w:rPr>
          <w:color w:val="000000"/>
        </w:rPr>
        <w:t xml:space="preserve"> </w:t>
      </w:r>
      <w:r>
        <w:t xml:space="preserve">adjacent channel public safety </w:t>
      </w:r>
      <w:r w:rsidRPr="003B7E6D">
        <w:rPr>
          <w:color w:val="000000"/>
        </w:rPr>
        <w:t>operation</w:t>
      </w:r>
      <w:r>
        <w:rPr>
          <w:color w:val="000000"/>
        </w:rPr>
        <w:t>.</w:t>
      </w:r>
    </w:p>
    <w:p w14:paraId="77FA4B6F" w14:textId="2DB8D4A2" w:rsidR="0047723C" w:rsidRPr="0047723C" w:rsidRDefault="00DB50B0" w:rsidP="00473A96">
      <w:pPr>
        <w:pStyle w:val="Heading2"/>
        <w:rPr>
          <w:lang w:val="en-US" w:eastAsia="ja-JP"/>
        </w:rPr>
      </w:pPr>
      <w:bookmarkStart w:id="103" w:name="_Toc95755019"/>
      <w:r>
        <w:rPr>
          <w:lang w:val="en-US" w:eastAsia="ja-JP"/>
        </w:rPr>
        <w:t>5.2</w:t>
      </w:r>
      <w:r>
        <w:rPr>
          <w:lang w:val="en-US" w:eastAsia="ja-JP"/>
        </w:rPr>
        <w:tab/>
        <w:t>Simulation results</w:t>
      </w:r>
      <w:bookmarkEnd w:id="103"/>
    </w:p>
    <w:p w14:paraId="24A26794" w14:textId="650EF75A" w:rsidR="00647598" w:rsidRDefault="00647598" w:rsidP="00647598">
      <w:pPr>
        <w:pStyle w:val="Heading1"/>
        <w:rPr>
          <w:lang w:val="en-US" w:eastAsia="ja-JP"/>
        </w:rPr>
      </w:pPr>
      <w:bookmarkStart w:id="104" w:name="_Toc70512684"/>
      <w:bookmarkStart w:id="105" w:name="_Toc70666598"/>
      <w:bookmarkStart w:id="106" w:name="_Toc70666640"/>
      <w:bookmarkStart w:id="107" w:name="_Toc70666681"/>
      <w:bookmarkStart w:id="108" w:name="_Toc70666722"/>
      <w:bookmarkStart w:id="109" w:name="_Toc70666762"/>
      <w:bookmarkStart w:id="110" w:name="_Toc70666801"/>
      <w:bookmarkStart w:id="111" w:name="_Toc70666860"/>
      <w:bookmarkStart w:id="112" w:name="_Toc95755020"/>
      <w:r>
        <w:t>6</w:t>
      </w:r>
      <w:r w:rsidRPr="004D3578">
        <w:tab/>
      </w:r>
      <w:bookmarkEnd w:id="104"/>
      <w:bookmarkEnd w:id="105"/>
      <w:bookmarkEnd w:id="106"/>
      <w:bookmarkEnd w:id="107"/>
      <w:bookmarkEnd w:id="108"/>
      <w:bookmarkEnd w:id="109"/>
      <w:bookmarkEnd w:id="110"/>
      <w:bookmarkEnd w:id="111"/>
      <w:r w:rsidR="001B7777">
        <w:rPr>
          <w:lang w:val="en-US" w:eastAsia="ja-JP"/>
        </w:rPr>
        <w:t>Common requirements for a UE</w:t>
      </w:r>
      <w:bookmarkEnd w:id="112"/>
    </w:p>
    <w:p w14:paraId="52AC7113" w14:textId="30E8FCE3" w:rsidR="0067156E" w:rsidRDefault="0067156E" w:rsidP="0067156E">
      <w:pPr>
        <w:rPr>
          <w:i/>
          <w:color w:val="0000FF"/>
        </w:rPr>
      </w:pPr>
      <w:proofErr w:type="gramStart"/>
      <w:r w:rsidRPr="00961863">
        <w:rPr>
          <w:i/>
          <w:color w:val="0000FF"/>
        </w:rPr>
        <w:t>Editor</w:t>
      </w:r>
      <w:proofErr w:type="gramEnd"/>
      <w:r w:rsidRPr="00961863">
        <w:rPr>
          <w:i/>
          <w:color w:val="0000FF"/>
        </w:rPr>
        <w:t xml:space="preserve"> note:</w:t>
      </w:r>
      <w:r>
        <w:rPr>
          <w:i/>
          <w:color w:val="0000FF"/>
        </w:rPr>
        <w:t xml:space="preserve"> This section relates to the </w:t>
      </w:r>
      <w:r w:rsidR="00804223">
        <w:rPr>
          <w:i/>
          <w:color w:val="0000FF"/>
        </w:rPr>
        <w:t>common</w:t>
      </w:r>
      <w:r w:rsidRPr="005A5A8F">
        <w:rPr>
          <w:i/>
          <w:color w:val="0000FF"/>
        </w:rPr>
        <w:t xml:space="preserve"> objectives</w:t>
      </w:r>
      <w:r>
        <w:rPr>
          <w:i/>
          <w:color w:val="0000FF"/>
        </w:rPr>
        <w:t xml:space="preserve"> of the WI.</w:t>
      </w:r>
    </w:p>
    <w:p w14:paraId="2A5C0E58" w14:textId="6875E3D9" w:rsidR="00A57EB4" w:rsidRDefault="00A57EB4" w:rsidP="00A57EB4">
      <w:pPr>
        <w:pStyle w:val="Heading2"/>
        <w:rPr>
          <w:lang w:val="en-US" w:eastAsia="ja-JP"/>
        </w:rPr>
      </w:pPr>
      <w:bookmarkStart w:id="113" w:name="_Toc95755021"/>
      <w:r>
        <w:rPr>
          <w:lang w:val="en-US" w:eastAsia="ja-JP"/>
        </w:rPr>
        <w:t>6.1</w:t>
      </w:r>
      <w:r>
        <w:rPr>
          <w:lang w:val="en-US" w:eastAsia="ja-JP"/>
        </w:rPr>
        <w:tab/>
        <w:t>Maximum output power</w:t>
      </w:r>
      <w:bookmarkEnd w:id="113"/>
    </w:p>
    <w:p w14:paraId="09A87857" w14:textId="77777777" w:rsidR="00DC7B77" w:rsidRDefault="00DC7B77" w:rsidP="00DC7B77">
      <w:pPr>
        <w:pStyle w:val="Heading3"/>
        <w:rPr>
          <w:lang w:val="en-US" w:eastAsia="ja-JP"/>
        </w:rPr>
      </w:pPr>
      <w:bookmarkStart w:id="114" w:name="_Toc95755022"/>
      <w:r>
        <w:rPr>
          <w:lang w:val="en-US" w:eastAsia="ja-JP"/>
        </w:rPr>
        <w:t>6.1.1</w:t>
      </w:r>
      <w:r>
        <w:rPr>
          <w:lang w:val="en-US" w:eastAsia="ja-JP"/>
        </w:rPr>
        <w:tab/>
        <w:t>E-UTRA</w:t>
      </w:r>
      <w:bookmarkEnd w:id="114"/>
    </w:p>
    <w:p w14:paraId="1F1D49B2" w14:textId="77777777" w:rsidR="00DC7B77" w:rsidRDefault="00DC7B77" w:rsidP="00DC7B77">
      <w:pPr>
        <w:rPr>
          <w:lang w:val="en-US" w:eastAsia="ja-JP"/>
        </w:rPr>
      </w:pPr>
      <w:r>
        <w:rPr>
          <w:lang w:val="en-US" w:eastAsia="ja-JP"/>
        </w:rPr>
        <w:t xml:space="preserve">For E-UTRA defining PC1 operation for a band has been done already for bands 3, 14, 20, 28, 31 72, 87 and 88. Concerning the actual power class definition relevant bands need to be added into [2] </w:t>
      </w:r>
      <w:r w:rsidRPr="00597145">
        <w:rPr>
          <w:lang w:val="en-US" w:eastAsia="ja-JP"/>
        </w:rPr>
        <w:t>Table 6.2.2-1: UE Power Class</w:t>
      </w:r>
      <w:r>
        <w:rPr>
          <w:lang w:val="en-US" w:eastAsia="ja-JP"/>
        </w:rPr>
        <w:t>.</w:t>
      </w:r>
    </w:p>
    <w:p w14:paraId="41A0EBF5" w14:textId="77777777" w:rsidR="00DC7B77" w:rsidRDefault="00DC7B77" w:rsidP="00DC7B77">
      <w:pPr>
        <w:rPr>
          <w:lang w:val="en-US" w:eastAsia="ja-JP"/>
        </w:rPr>
      </w:pPr>
      <w:r>
        <w:rPr>
          <w:lang w:val="en-US" w:eastAsia="ja-JP"/>
        </w:rPr>
        <w:t>In addition to above also section 6.2.2A in [2] needs attention as there is following sentence</w:t>
      </w:r>
    </w:p>
    <w:p w14:paraId="5588FBFB" w14:textId="77777777" w:rsidR="00DC7B77" w:rsidRPr="00597145" w:rsidRDefault="00DC7B77" w:rsidP="00DC7B77">
      <w:pPr>
        <w:ind w:left="720"/>
        <w:rPr>
          <w:i/>
          <w:iCs/>
          <w:lang w:val="en-US" w:eastAsia="ja-JP"/>
        </w:rPr>
      </w:pPr>
      <w:r w:rsidRPr="00597145">
        <w:rPr>
          <w:rFonts w:cs="v5.0.0"/>
          <w:i/>
          <w:iCs/>
        </w:rPr>
        <w:t xml:space="preserve">For inter-band carrier aggregation with one uplink component carrier assigned to one E-UTRA band in Band </w:t>
      </w:r>
      <w:r w:rsidRPr="00597145">
        <w:rPr>
          <w:rFonts w:cs="v5.0.0" w:hint="eastAsia"/>
          <w:i/>
          <w:iCs/>
          <w:lang w:eastAsia="zh-CN"/>
        </w:rPr>
        <w:t>3, 20, 28</w:t>
      </w:r>
      <w:r w:rsidRPr="00597145">
        <w:rPr>
          <w:rFonts w:cs="v5.0.0"/>
          <w:i/>
          <w:iCs/>
          <w:lang w:eastAsia="zh-CN"/>
        </w:rPr>
        <w:t>, or 31</w:t>
      </w:r>
      <w:r w:rsidRPr="00597145">
        <w:rPr>
          <w:rFonts w:cs="v5.0.0"/>
          <w:i/>
          <w:iCs/>
        </w:rPr>
        <w:t xml:space="preserve">, </w:t>
      </w:r>
      <w:r w:rsidRPr="00597145">
        <w:rPr>
          <w:i/>
          <w:iCs/>
        </w:rPr>
        <w:t xml:space="preserve">the requirements for power class </w:t>
      </w:r>
      <w:r w:rsidRPr="00597145">
        <w:rPr>
          <w:rFonts w:hint="eastAsia"/>
          <w:i/>
          <w:iCs/>
          <w:lang w:eastAsia="zh-CN"/>
        </w:rPr>
        <w:t>1</w:t>
      </w:r>
      <w:r w:rsidRPr="00597145">
        <w:rPr>
          <w:i/>
          <w:iCs/>
        </w:rPr>
        <w:t xml:space="preserve"> are not applicable </w:t>
      </w:r>
      <w:r w:rsidRPr="00597145">
        <w:rPr>
          <w:rFonts w:cs="Arial"/>
          <w:i/>
          <w:iCs/>
        </w:rPr>
        <w:t>and the corresponding requirements for a power class 3 UE shall apply.</w:t>
      </w:r>
    </w:p>
    <w:p w14:paraId="0337AE32" w14:textId="77777777" w:rsidR="00DC7B77" w:rsidRDefault="00DC7B77" w:rsidP="00DC7B77">
      <w:pPr>
        <w:rPr>
          <w:lang w:val="en-US" w:eastAsia="ja-JP"/>
        </w:rPr>
      </w:pPr>
      <w:r>
        <w:rPr>
          <w:lang w:val="en-US" w:eastAsia="ja-JP"/>
        </w:rPr>
        <w:t>Reason for this sentence is that if the UL band in CA configuration is PC1 then the already specified CA configuration may not work properly as CA work was done for PC3 UL. Therefore, the relevant bands need to be added into this list.</w:t>
      </w:r>
    </w:p>
    <w:p w14:paraId="6E69542A" w14:textId="77777777" w:rsidR="0011682A" w:rsidRDefault="0011682A" w:rsidP="0011682A">
      <w:pPr>
        <w:pStyle w:val="Heading3"/>
        <w:rPr>
          <w:lang w:val="en-US" w:eastAsia="ja-JP"/>
        </w:rPr>
      </w:pPr>
      <w:bookmarkStart w:id="115" w:name="_Toc95755023"/>
      <w:r>
        <w:rPr>
          <w:lang w:val="en-US" w:eastAsia="ja-JP"/>
        </w:rPr>
        <w:t>6.1.2</w:t>
      </w:r>
      <w:r>
        <w:rPr>
          <w:lang w:val="en-US" w:eastAsia="ja-JP"/>
        </w:rPr>
        <w:tab/>
        <w:t>NR</w:t>
      </w:r>
      <w:bookmarkEnd w:id="115"/>
    </w:p>
    <w:p w14:paraId="59CEC352" w14:textId="77777777" w:rsidR="0011682A" w:rsidRDefault="0011682A" w:rsidP="0011682A">
      <w:r>
        <w:rPr>
          <w:lang w:val="en-US" w:eastAsia="ja-JP"/>
        </w:rPr>
        <w:t>So far PC1 for NR has been defined for n14 only.</w:t>
      </w:r>
      <w:r w:rsidRPr="00003B7B">
        <w:t xml:space="preserve"> </w:t>
      </w:r>
      <w:r>
        <w:t xml:space="preserve">Relevant NR PC1 bands will be added into </w:t>
      </w:r>
      <w:r w:rsidRPr="00A1115A">
        <w:t>Table 6.2.1-1</w:t>
      </w:r>
      <w:r>
        <w:t xml:space="preserve"> in [3]. </w:t>
      </w:r>
    </w:p>
    <w:p w14:paraId="6C280890" w14:textId="77777777" w:rsidR="0011682A" w:rsidRDefault="0011682A" w:rsidP="0011682A">
      <w:proofErr w:type="gramStart"/>
      <w:r>
        <w:t>However</w:t>
      </w:r>
      <w:proofErr w:type="gramEnd"/>
      <w:r>
        <w:t xml:space="preserve"> n14 has only 5 and 10 MHz channel bandwidths therefore we know that current MPR is applicable only for PC1 operation with 5 and 10 MHz channel bandwidths therefore before new NR bands can be added to specification MPR analysis is needed for channel bandwidths &gt; 10 MHz.</w:t>
      </w:r>
    </w:p>
    <w:p w14:paraId="56DD6C1B" w14:textId="77777777" w:rsidR="0011682A" w:rsidRPr="00A1115A" w:rsidRDefault="0011682A" w:rsidP="0011682A">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11682A" w:rsidRPr="00A1115A" w14:paraId="63A2863E" w14:textId="77777777" w:rsidTr="00A2671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8921F3" w14:textId="77777777" w:rsidR="0011682A" w:rsidRPr="00A1115A" w:rsidRDefault="0011682A" w:rsidP="00A2671C">
            <w:pPr>
              <w:pStyle w:val="TAH"/>
            </w:pPr>
            <w:r w:rsidRPr="00A1115A">
              <w:t>NR</w:t>
            </w:r>
          </w:p>
          <w:p w14:paraId="32E82E76" w14:textId="77777777" w:rsidR="0011682A" w:rsidRPr="00A1115A" w:rsidRDefault="0011682A" w:rsidP="00A2671C">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04B2DC7" w14:textId="77777777" w:rsidR="0011682A" w:rsidRPr="00A1115A" w:rsidRDefault="0011682A" w:rsidP="00A2671C">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27D4A8" w14:textId="77777777" w:rsidR="0011682A" w:rsidRPr="00A1115A" w:rsidRDefault="0011682A" w:rsidP="00A2671C">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15EEB3" w14:textId="77777777" w:rsidR="0011682A" w:rsidRPr="00A1115A" w:rsidRDefault="0011682A" w:rsidP="00A2671C">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730F50" w14:textId="77777777" w:rsidR="0011682A" w:rsidRPr="00A1115A" w:rsidRDefault="0011682A" w:rsidP="00A2671C">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31F3214" w14:textId="77777777" w:rsidR="0011682A" w:rsidRPr="00A1115A" w:rsidRDefault="0011682A" w:rsidP="00A2671C">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ED0DDB7" w14:textId="77777777" w:rsidR="0011682A" w:rsidRPr="00A1115A" w:rsidRDefault="0011682A" w:rsidP="00A2671C">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DD69505" w14:textId="77777777" w:rsidR="0011682A" w:rsidRPr="00A1115A" w:rsidRDefault="0011682A" w:rsidP="00A2671C">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C1F9BA2" w14:textId="77777777" w:rsidR="0011682A" w:rsidRPr="00A1115A" w:rsidRDefault="0011682A" w:rsidP="00A2671C">
            <w:pPr>
              <w:pStyle w:val="TAH"/>
            </w:pPr>
            <w:r w:rsidRPr="00A1115A">
              <w:t>Tolerance (dB)</w:t>
            </w:r>
          </w:p>
        </w:tc>
      </w:tr>
      <w:tr w:rsidR="0011682A" w:rsidRPr="00A1115A" w14:paraId="335A2131" w14:textId="77777777" w:rsidTr="00A2671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04E40B" w14:textId="77777777" w:rsidR="0011682A" w:rsidRPr="00A1115A" w:rsidRDefault="0011682A" w:rsidP="00A2671C">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AD6CEF" w14:textId="77777777" w:rsidR="0011682A" w:rsidRPr="00A1115A" w:rsidRDefault="0011682A" w:rsidP="00A2671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38FF3D" w14:textId="77777777" w:rsidR="0011682A" w:rsidRPr="00A1115A" w:rsidRDefault="0011682A" w:rsidP="00A2671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A4AF17" w14:textId="77777777" w:rsidR="0011682A" w:rsidRPr="00A1115A" w:rsidRDefault="0011682A" w:rsidP="00A2671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DDB66F" w14:textId="77777777" w:rsidR="0011682A" w:rsidRPr="00A1115A" w:rsidRDefault="0011682A" w:rsidP="00A2671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AC9931" w14:textId="77777777" w:rsidR="0011682A" w:rsidRPr="00A1115A" w:rsidRDefault="0011682A" w:rsidP="00A2671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7DB09D" w14:textId="77777777" w:rsidR="0011682A" w:rsidRPr="00A1115A" w:rsidRDefault="0011682A" w:rsidP="00A2671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ED3946" w14:textId="77777777" w:rsidR="0011682A" w:rsidRPr="00A1115A" w:rsidRDefault="0011682A" w:rsidP="00A2671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BAFBC9" w14:textId="77777777" w:rsidR="0011682A" w:rsidRPr="00A1115A" w:rsidRDefault="0011682A" w:rsidP="00A2671C">
            <w:pPr>
              <w:pStyle w:val="TAC"/>
            </w:pPr>
            <w:r w:rsidRPr="00A1115A">
              <w:t>±2</w:t>
            </w:r>
          </w:p>
        </w:tc>
      </w:tr>
      <w:tr w:rsidR="0011682A" w:rsidRPr="00A1115A" w14:paraId="4E3F4644" w14:textId="77777777" w:rsidTr="00A2671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B8201B" w14:textId="77777777" w:rsidR="0011682A" w:rsidRPr="00A1115A" w:rsidRDefault="0011682A" w:rsidP="00A2671C">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B47456" w14:textId="77777777" w:rsidR="0011682A" w:rsidRPr="00D63064" w:rsidRDefault="0011682A" w:rsidP="00A2671C">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E000DA" w14:textId="77777777" w:rsidR="0011682A" w:rsidRPr="00A1115A" w:rsidRDefault="0011682A" w:rsidP="00A2671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8D7D78" w14:textId="77777777" w:rsidR="0011682A" w:rsidRPr="00A1115A" w:rsidRDefault="0011682A" w:rsidP="00A2671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132900" w14:textId="77777777" w:rsidR="0011682A" w:rsidRPr="00A1115A" w:rsidRDefault="0011682A" w:rsidP="00A2671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18DEFC" w14:textId="77777777" w:rsidR="0011682A" w:rsidRPr="00A1115A" w:rsidRDefault="0011682A" w:rsidP="00A2671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2F384B" w14:textId="77777777" w:rsidR="0011682A" w:rsidRPr="00A1115A" w:rsidRDefault="0011682A" w:rsidP="00A2671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8F91C7" w14:textId="77777777" w:rsidR="0011682A" w:rsidRPr="00A1115A" w:rsidRDefault="0011682A" w:rsidP="00A2671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D854EF" w14:textId="77777777" w:rsidR="0011682A" w:rsidRPr="00A1115A" w:rsidRDefault="0011682A" w:rsidP="00A2671C">
            <w:pPr>
              <w:pStyle w:val="TAC"/>
            </w:pPr>
            <w:r w:rsidRPr="00A1115A">
              <w:t>±2</w:t>
            </w:r>
          </w:p>
        </w:tc>
      </w:tr>
      <w:tr w:rsidR="0011682A" w:rsidRPr="00A1115A" w14:paraId="3E5DFDE9" w14:textId="77777777" w:rsidTr="00A2671C">
        <w:tc>
          <w:tcPr>
            <w:tcW w:w="9134" w:type="dxa"/>
            <w:gridSpan w:val="9"/>
            <w:tcBorders>
              <w:top w:val="single" w:sz="4" w:space="0" w:color="auto"/>
              <w:left w:val="single" w:sz="4" w:space="0" w:color="auto"/>
              <w:bottom w:val="single" w:sz="4" w:space="0" w:color="auto"/>
              <w:right w:val="single" w:sz="4" w:space="0" w:color="auto"/>
            </w:tcBorders>
          </w:tcPr>
          <w:p w14:paraId="6C7778B1" w14:textId="77777777" w:rsidR="0011682A" w:rsidRPr="00A1115A" w:rsidRDefault="0011682A" w:rsidP="00A2671C">
            <w:pPr>
              <w:pStyle w:val="TAN"/>
            </w:pPr>
            <w:r>
              <w:t>NOTE 6:</w:t>
            </w:r>
            <w:r>
              <w:tab/>
              <w:t>Generally, PC1 UE for Band n14 is not targeted for smartphone form factor. The UE power class 1 requirements for Band n14 are applicable for public safety scenario only.</w:t>
            </w:r>
          </w:p>
        </w:tc>
      </w:tr>
    </w:tbl>
    <w:p w14:paraId="1AAA4D19" w14:textId="77777777" w:rsidR="0011682A" w:rsidRPr="0011682A" w:rsidRDefault="0011682A" w:rsidP="0011682A">
      <w:pPr>
        <w:rPr>
          <w:lang w:val="en-US" w:eastAsia="ja-JP"/>
        </w:rPr>
      </w:pPr>
    </w:p>
    <w:p w14:paraId="44B741E3" w14:textId="78D46F54" w:rsidR="00A57EB4" w:rsidRDefault="00A57EB4" w:rsidP="00A57EB4">
      <w:pPr>
        <w:pStyle w:val="Heading2"/>
        <w:rPr>
          <w:lang w:val="en-US" w:eastAsia="ja-JP"/>
        </w:rPr>
      </w:pPr>
      <w:bookmarkStart w:id="116" w:name="_Toc95755024"/>
      <w:r>
        <w:rPr>
          <w:lang w:val="en-US" w:eastAsia="ja-JP"/>
        </w:rPr>
        <w:t>6.2</w:t>
      </w:r>
      <w:r>
        <w:rPr>
          <w:lang w:val="en-US" w:eastAsia="ja-JP"/>
        </w:rPr>
        <w:tab/>
      </w:r>
      <w:r w:rsidR="00072A77">
        <w:rPr>
          <w:lang w:val="en-US" w:eastAsia="ja-JP"/>
        </w:rPr>
        <w:t>MPR</w:t>
      </w:r>
      <w:bookmarkEnd w:id="116"/>
    </w:p>
    <w:p w14:paraId="56BF85C6" w14:textId="77777777" w:rsidR="00D974EC" w:rsidRDefault="00D974EC" w:rsidP="00D974EC">
      <w:pPr>
        <w:pStyle w:val="Heading3"/>
        <w:rPr>
          <w:lang w:val="en-US" w:eastAsia="ja-JP"/>
        </w:rPr>
      </w:pPr>
      <w:bookmarkStart w:id="117" w:name="_Toc95755025"/>
      <w:r>
        <w:rPr>
          <w:lang w:val="en-US" w:eastAsia="ja-JP"/>
        </w:rPr>
        <w:t>6.2.1</w:t>
      </w:r>
      <w:r>
        <w:rPr>
          <w:lang w:val="en-US" w:eastAsia="ja-JP"/>
        </w:rPr>
        <w:tab/>
        <w:t>E-UTRA</w:t>
      </w:r>
      <w:bookmarkEnd w:id="117"/>
    </w:p>
    <w:p w14:paraId="0C7BF232" w14:textId="77777777" w:rsidR="00D974EC" w:rsidRDefault="00D974EC" w:rsidP="00D974EC">
      <w:pPr>
        <w:rPr>
          <w:lang w:val="en-US" w:eastAsia="ja-JP"/>
        </w:rPr>
      </w:pPr>
      <w:r>
        <w:rPr>
          <w:lang w:val="en-US" w:eastAsia="ja-JP"/>
        </w:rPr>
        <w:t>E-UTRA</w:t>
      </w:r>
      <w:r w:rsidRPr="00C82616">
        <w:rPr>
          <w:lang w:val="en-US" w:eastAsia="ja-JP"/>
        </w:rPr>
        <w:t xml:space="preserve"> MPR</w:t>
      </w:r>
      <w:r>
        <w:rPr>
          <w:lang w:val="en-US" w:eastAsia="ja-JP"/>
        </w:rPr>
        <w:t xml:space="preserve"> defined in [2] </w:t>
      </w:r>
      <w:r w:rsidRPr="00C82616">
        <w:rPr>
          <w:lang w:val="en-US" w:eastAsia="ja-JP"/>
        </w:rPr>
        <w:t>Table 6.2.3-1 is defined to be power class agnostic hence no changes are required.</w:t>
      </w:r>
    </w:p>
    <w:p w14:paraId="0A0725E9" w14:textId="77777777" w:rsidR="00D974EC" w:rsidRPr="001D386E" w:rsidRDefault="00D974EC" w:rsidP="00D974EC">
      <w:pPr>
        <w:pStyle w:val="TH"/>
      </w:pPr>
      <w:r w:rsidRPr="001D386E">
        <w:t>Table 6.2.3-1: Maximum Power Reduction (MPR) for Power Class 1, 2 and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982"/>
        <w:gridCol w:w="1003"/>
        <w:gridCol w:w="698"/>
        <w:gridCol w:w="992"/>
        <w:gridCol w:w="992"/>
        <w:gridCol w:w="992"/>
        <w:gridCol w:w="1134"/>
      </w:tblGrid>
      <w:tr w:rsidR="00D974EC" w:rsidRPr="001D386E" w14:paraId="5ED41D24" w14:textId="77777777" w:rsidTr="00A2671C">
        <w:tc>
          <w:tcPr>
            <w:tcW w:w="1417" w:type="dxa"/>
            <w:vMerge w:val="restart"/>
          </w:tcPr>
          <w:p w14:paraId="4F460288" w14:textId="77777777" w:rsidR="00D974EC" w:rsidRPr="001D386E" w:rsidRDefault="00D974EC" w:rsidP="00A2671C">
            <w:pPr>
              <w:pStyle w:val="TAH"/>
              <w:rPr>
                <w:rFonts w:cs="Arial"/>
              </w:rPr>
            </w:pPr>
            <w:r w:rsidRPr="001D386E">
              <w:rPr>
                <w:rFonts w:cs="Arial"/>
              </w:rPr>
              <w:t>Modulation</w:t>
            </w:r>
          </w:p>
        </w:tc>
        <w:tc>
          <w:tcPr>
            <w:tcW w:w="5659" w:type="dxa"/>
            <w:gridSpan w:val="6"/>
          </w:tcPr>
          <w:p w14:paraId="4BDBFFA9" w14:textId="77777777" w:rsidR="00D974EC" w:rsidRPr="001D386E" w:rsidRDefault="00D974EC" w:rsidP="00A2671C">
            <w:pPr>
              <w:pStyle w:val="TAH"/>
              <w:rPr>
                <w:rFonts w:cs="Arial"/>
                <w:lang w:val="de-DE"/>
              </w:rPr>
            </w:pPr>
            <w:r w:rsidRPr="001D386E">
              <w:rPr>
                <w:rFonts w:cs="Arial"/>
                <w:lang w:val="de-DE"/>
              </w:rPr>
              <w:t xml:space="preserve">Channel </w:t>
            </w:r>
            <w:proofErr w:type="spellStart"/>
            <w:r w:rsidRPr="001D386E">
              <w:rPr>
                <w:rFonts w:cs="Arial"/>
                <w:lang w:val="de-DE"/>
              </w:rPr>
              <w:t>bandwidth</w:t>
            </w:r>
            <w:proofErr w:type="spellEnd"/>
            <w:r w:rsidRPr="001D386E">
              <w:rPr>
                <w:rFonts w:cs="Arial"/>
                <w:lang w:val="de-DE"/>
              </w:rPr>
              <w:t xml:space="preserve"> / Transmission </w:t>
            </w:r>
            <w:proofErr w:type="spellStart"/>
            <w:r w:rsidRPr="001D386E">
              <w:rPr>
                <w:rFonts w:cs="Arial"/>
                <w:lang w:val="de-DE"/>
              </w:rPr>
              <w:t>bandwidth</w:t>
            </w:r>
            <w:proofErr w:type="spellEnd"/>
            <w:r w:rsidRPr="001D386E">
              <w:rPr>
                <w:rFonts w:cs="Arial"/>
                <w:lang w:val="de-DE"/>
              </w:rPr>
              <w:t xml:space="preserve"> (N</w:t>
            </w:r>
            <w:r w:rsidRPr="001D386E">
              <w:rPr>
                <w:rFonts w:cs="Arial"/>
                <w:vertAlign w:val="subscript"/>
                <w:lang w:val="de-DE"/>
              </w:rPr>
              <w:t>RB</w:t>
            </w:r>
            <w:r w:rsidRPr="001D386E">
              <w:rPr>
                <w:rFonts w:cs="Arial"/>
                <w:lang w:val="de-DE"/>
              </w:rPr>
              <w:t>)</w:t>
            </w:r>
          </w:p>
        </w:tc>
        <w:tc>
          <w:tcPr>
            <w:tcW w:w="1134" w:type="dxa"/>
            <w:vMerge w:val="restart"/>
          </w:tcPr>
          <w:p w14:paraId="51EBD195" w14:textId="77777777" w:rsidR="00D974EC" w:rsidRPr="001D386E" w:rsidRDefault="00D974EC" w:rsidP="00A2671C">
            <w:pPr>
              <w:pStyle w:val="TAH"/>
              <w:rPr>
                <w:rFonts w:cs="Arial"/>
              </w:rPr>
            </w:pPr>
            <w:r w:rsidRPr="001D386E">
              <w:rPr>
                <w:rFonts w:cs="Arial"/>
              </w:rPr>
              <w:t>MPR (dB)</w:t>
            </w:r>
          </w:p>
        </w:tc>
      </w:tr>
      <w:tr w:rsidR="00D974EC" w:rsidRPr="001D386E" w14:paraId="6D3DDEE5" w14:textId="77777777" w:rsidTr="00A2671C">
        <w:trPr>
          <w:trHeight w:val="383"/>
        </w:trPr>
        <w:tc>
          <w:tcPr>
            <w:tcW w:w="1417" w:type="dxa"/>
            <w:vMerge/>
          </w:tcPr>
          <w:p w14:paraId="0A6ECA05" w14:textId="77777777" w:rsidR="00D974EC" w:rsidRPr="001D386E" w:rsidRDefault="00D974EC" w:rsidP="00A2671C">
            <w:pPr>
              <w:pStyle w:val="TAH"/>
              <w:rPr>
                <w:rFonts w:cs="Arial"/>
              </w:rPr>
            </w:pPr>
          </w:p>
        </w:tc>
        <w:tc>
          <w:tcPr>
            <w:tcW w:w="982" w:type="dxa"/>
          </w:tcPr>
          <w:p w14:paraId="5748D06C" w14:textId="77777777" w:rsidR="00D974EC" w:rsidRPr="001D386E" w:rsidRDefault="00D974EC" w:rsidP="00A2671C">
            <w:pPr>
              <w:pStyle w:val="TAH"/>
              <w:rPr>
                <w:rFonts w:cs="Arial"/>
              </w:rPr>
            </w:pPr>
            <w:r w:rsidRPr="001D386E">
              <w:rPr>
                <w:rFonts w:cs="Arial"/>
              </w:rPr>
              <w:t>1.4</w:t>
            </w:r>
          </w:p>
          <w:p w14:paraId="1F709854" w14:textId="77777777" w:rsidR="00D974EC" w:rsidRPr="001D386E" w:rsidRDefault="00D974EC" w:rsidP="00A2671C">
            <w:pPr>
              <w:pStyle w:val="TAH"/>
              <w:rPr>
                <w:rFonts w:cs="Arial"/>
              </w:rPr>
            </w:pPr>
            <w:r w:rsidRPr="001D386E">
              <w:rPr>
                <w:rFonts w:cs="Arial"/>
              </w:rPr>
              <w:t>MHz</w:t>
            </w:r>
          </w:p>
        </w:tc>
        <w:tc>
          <w:tcPr>
            <w:tcW w:w="1003" w:type="dxa"/>
          </w:tcPr>
          <w:p w14:paraId="3D9080DE" w14:textId="77777777" w:rsidR="00D974EC" w:rsidRPr="001D386E" w:rsidRDefault="00D974EC" w:rsidP="00A2671C">
            <w:pPr>
              <w:pStyle w:val="TAH"/>
              <w:rPr>
                <w:rFonts w:cs="Arial"/>
              </w:rPr>
            </w:pPr>
            <w:r w:rsidRPr="001D386E">
              <w:rPr>
                <w:rFonts w:cs="Arial"/>
              </w:rPr>
              <w:t>3.0</w:t>
            </w:r>
          </w:p>
          <w:p w14:paraId="6BACA0E2" w14:textId="77777777" w:rsidR="00D974EC" w:rsidRPr="001D386E" w:rsidRDefault="00D974EC" w:rsidP="00A2671C">
            <w:pPr>
              <w:pStyle w:val="TAH"/>
              <w:rPr>
                <w:rFonts w:cs="Arial"/>
              </w:rPr>
            </w:pPr>
            <w:r w:rsidRPr="001D386E">
              <w:rPr>
                <w:rFonts w:cs="Arial"/>
              </w:rPr>
              <w:t>MHz</w:t>
            </w:r>
          </w:p>
        </w:tc>
        <w:tc>
          <w:tcPr>
            <w:tcW w:w="698" w:type="dxa"/>
          </w:tcPr>
          <w:p w14:paraId="58A4EEF1" w14:textId="77777777" w:rsidR="00D974EC" w:rsidRPr="001D386E" w:rsidRDefault="00D974EC" w:rsidP="00A2671C">
            <w:pPr>
              <w:pStyle w:val="TAH"/>
              <w:rPr>
                <w:rFonts w:cs="Arial"/>
              </w:rPr>
            </w:pPr>
            <w:r w:rsidRPr="001D386E">
              <w:rPr>
                <w:rFonts w:cs="Arial"/>
              </w:rPr>
              <w:t>5</w:t>
            </w:r>
          </w:p>
          <w:p w14:paraId="4A6F82AB" w14:textId="77777777" w:rsidR="00D974EC" w:rsidRPr="001D386E" w:rsidRDefault="00D974EC" w:rsidP="00A2671C">
            <w:pPr>
              <w:pStyle w:val="TAH"/>
              <w:rPr>
                <w:rFonts w:cs="Arial"/>
              </w:rPr>
            </w:pPr>
            <w:r w:rsidRPr="001D386E">
              <w:rPr>
                <w:rFonts w:cs="Arial"/>
              </w:rPr>
              <w:t>MHz</w:t>
            </w:r>
          </w:p>
        </w:tc>
        <w:tc>
          <w:tcPr>
            <w:tcW w:w="992" w:type="dxa"/>
          </w:tcPr>
          <w:p w14:paraId="32F4C246" w14:textId="77777777" w:rsidR="00D974EC" w:rsidRPr="001D386E" w:rsidRDefault="00D974EC" w:rsidP="00A2671C">
            <w:pPr>
              <w:pStyle w:val="TAH"/>
              <w:rPr>
                <w:rFonts w:cs="Arial"/>
              </w:rPr>
            </w:pPr>
            <w:r w:rsidRPr="001D386E">
              <w:rPr>
                <w:rFonts w:cs="Arial"/>
              </w:rPr>
              <w:t>10</w:t>
            </w:r>
          </w:p>
          <w:p w14:paraId="72CDBD56" w14:textId="77777777" w:rsidR="00D974EC" w:rsidRPr="001D386E" w:rsidRDefault="00D974EC" w:rsidP="00A2671C">
            <w:pPr>
              <w:pStyle w:val="TAH"/>
              <w:rPr>
                <w:rFonts w:cs="Arial"/>
              </w:rPr>
            </w:pPr>
            <w:r w:rsidRPr="001D386E">
              <w:rPr>
                <w:rFonts w:cs="Arial"/>
              </w:rPr>
              <w:t>MHz</w:t>
            </w:r>
          </w:p>
        </w:tc>
        <w:tc>
          <w:tcPr>
            <w:tcW w:w="992" w:type="dxa"/>
          </w:tcPr>
          <w:p w14:paraId="59E57823" w14:textId="77777777" w:rsidR="00D974EC" w:rsidRPr="001D386E" w:rsidRDefault="00D974EC" w:rsidP="00A2671C">
            <w:pPr>
              <w:pStyle w:val="TAH"/>
              <w:rPr>
                <w:rFonts w:cs="Arial"/>
              </w:rPr>
            </w:pPr>
            <w:r w:rsidRPr="001D386E">
              <w:rPr>
                <w:rFonts w:cs="Arial"/>
              </w:rPr>
              <w:t>15</w:t>
            </w:r>
          </w:p>
          <w:p w14:paraId="533EC622" w14:textId="77777777" w:rsidR="00D974EC" w:rsidRPr="001D386E" w:rsidRDefault="00D974EC" w:rsidP="00A2671C">
            <w:pPr>
              <w:pStyle w:val="TAH"/>
              <w:rPr>
                <w:rFonts w:cs="Arial"/>
              </w:rPr>
            </w:pPr>
            <w:r w:rsidRPr="001D386E">
              <w:rPr>
                <w:rFonts w:cs="Arial"/>
              </w:rPr>
              <w:t>MHz</w:t>
            </w:r>
          </w:p>
        </w:tc>
        <w:tc>
          <w:tcPr>
            <w:tcW w:w="992" w:type="dxa"/>
          </w:tcPr>
          <w:p w14:paraId="2A43E403" w14:textId="77777777" w:rsidR="00D974EC" w:rsidRPr="001D386E" w:rsidRDefault="00D974EC" w:rsidP="00A2671C">
            <w:pPr>
              <w:pStyle w:val="TAH"/>
              <w:rPr>
                <w:rFonts w:cs="Arial"/>
              </w:rPr>
            </w:pPr>
            <w:r w:rsidRPr="001D386E">
              <w:rPr>
                <w:rFonts w:cs="Arial"/>
              </w:rPr>
              <w:t>20</w:t>
            </w:r>
          </w:p>
          <w:p w14:paraId="098F22E1" w14:textId="77777777" w:rsidR="00D974EC" w:rsidRPr="001D386E" w:rsidRDefault="00D974EC" w:rsidP="00A2671C">
            <w:pPr>
              <w:pStyle w:val="TAH"/>
              <w:rPr>
                <w:rFonts w:cs="Arial"/>
              </w:rPr>
            </w:pPr>
            <w:r w:rsidRPr="001D386E">
              <w:rPr>
                <w:rFonts w:cs="Arial"/>
              </w:rPr>
              <w:t>MHz</w:t>
            </w:r>
          </w:p>
        </w:tc>
        <w:tc>
          <w:tcPr>
            <w:tcW w:w="1134" w:type="dxa"/>
            <w:vMerge/>
          </w:tcPr>
          <w:p w14:paraId="5339D8C5" w14:textId="77777777" w:rsidR="00D974EC" w:rsidRPr="001D386E" w:rsidRDefault="00D974EC" w:rsidP="00A2671C">
            <w:pPr>
              <w:pStyle w:val="TH"/>
              <w:rPr>
                <w:rFonts w:cs="Arial"/>
                <w:sz w:val="18"/>
                <w:szCs w:val="18"/>
              </w:rPr>
            </w:pPr>
          </w:p>
        </w:tc>
      </w:tr>
      <w:tr w:rsidR="00D974EC" w:rsidRPr="001D386E" w14:paraId="318CBE85" w14:textId="77777777" w:rsidTr="00A2671C">
        <w:tc>
          <w:tcPr>
            <w:tcW w:w="1417" w:type="dxa"/>
          </w:tcPr>
          <w:p w14:paraId="799CF584" w14:textId="77777777" w:rsidR="00D974EC" w:rsidRPr="001D386E" w:rsidRDefault="00D974EC" w:rsidP="00A2671C">
            <w:pPr>
              <w:pStyle w:val="TAC"/>
              <w:rPr>
                <w:rFonts w:cs="Arial"/>
              </w:rPr>
            </w:pPr>
            <w:r w:rsidRPr="001D386E">
              <w:rPr>
                <w:rFonts w:cs="Arial"/>
              </w:rPr>
              <w:t>QPSK</w:t>
            </w:r>
          </w:p>
        </w:tc>
        <w:tc>
          <w:tcPr>
            <w:tcW w:w="982" w:type="dxa"/>
          </w:tcPr>
          <w:p w14:paraId="1583D2C0" w14:textId="77777777" w:rsidR="00D974EC" w:rsidRPr="001D386E" w:rsidRDefault="00D974EC" w:rsidP="00A2671C">
            <w:pPr>
              <w:pStyle w:val="TAC"/>
              <w:rPr>
                <w:rFonts w:cs="Arial"/>
              </w:rPr>
            </w:pPr>
            <w:r w:rsidRPr="001D386E">
              <w:rPr>
                <w:rFonts w:cs="Arial"/>
              </w:rPr>
              <w:t xml:space="preserve">&gt; 5 </w:t>
            </w:r>
          </w:p>
        </w:tc>
        <w:tc>
          <w:tcPr>
            <w:tcW w:w="1003" w:type="dxa"/>
          </w:tcPr>
          <w:p w14:paraId="7D38C4B9" w14:textId="77777777" w:rsidR="00D974EC" w:rsidRPr="001D386E" w:rsidRDefault="00D974EC" w:rsidP="00A2671C">
            <w:pPr>
              <w:pStyle w:val="TAC"/>
              <w:rPr>
                <w:rFonts w:cs="Arial"/>
              </w:rPr>
            </w:pPr>
            <w:r w:rsidRPr="001D386E">
              <w:rPr>
                <w:rFonts w:cs="Arial"/>
              </w:rPr>
              <w:t xml:space="preserve">&gt; 4 </w:t>
            </w:r>
          </w:p>
        </w:tc>
        <w:tc>
          <w:tcPr>
            <w:tcW w:w="698" w:type="dxa"/>
          </w:tcPr>
          <w:p w14:paraId="05DFD729" w14:textId="77777777" w:rsidR="00D974EC" w:rsidRPr="001D386E" w:rsidRDefault="00D974EC" w:rsidP="00A2671C">
            <w:pPr>
              <w:pStyle w:val="TAC"/>
              <w:rPr>
                <w:rFonts w:cs="Arial"/>
              </w:rPr>
            </w:pPr>
            <w:r w:rsidRPr="001D386E">
              <w:rPr>
                <w:rFonts w:cs="Arial"/>
              </w:rPr>
              <w:t xml:space="preserve">&gt; 8 </w:t>
            </w:r>
          </w:p>
        </w:tc>
        <w:tc>
          <w:tcPr>
            <w:tcW w:w="992" w:type="dxa"/>
          </w:tcPr>
          <w:p w14:paraId="774DED5F" w14:textId="77777777" w:rsidR="00D974EC" w:rsidRPr="001D386E" w:rsidRDefault="00D974EC" w:rsidP="00A2671C">
            <w:pPr>
              <w:pStyle w:val="TAC"/>
              <w:rPr>
                <w:rFonts w:cs="Arial"/>
              </w:rPr>
            </w:pPr>
            <w:r w:rsidRPr="001D386E">
              <w:rPr>
                <w:rFonts w:cs="Arial"/>
              </w:rPr>
              <w:t>&gt; 12</w:t>
            </w:r>
          </w:p>
        </w:tc>
        <w:tc>
          <w:tcPr>
            <w:tcW w:w="992" w:type="dxa"/>
          </w:tcPr>
          <w:p w14:paraId="03985F89" w14:textId="77777777" w:rsidR="00D974EC" w:rsidRPr="001D386E" w:rsidRDefault="00D974EC" w:rsidP="00A2671C">
            <w:pPr>
              <w:pStyle w:val="TAC"/>
              <w:rPr>
                <w:rFonts w:cs="Arial"/>
              </w:rPr>
            </w:pPr>
            <w:r w:rsidRPr="001D386E">
              <w:rPr>
                <w:rFonts w:cs="Arial"/>
              </w:rPr>
              <w:t>&gt; 16</w:t>
            </w:r>
          </w:p>
        </w:tc>
        <w:tc>
          <w:tcPr>
            <w:tcW w:w="992" w:type="dxa"/>
          </w:tcPr>
          <w:p w14:paraId="0795AE5D" w14:textId="77777777" w:rsidR="00D974EC" w:rsidRPr="001D386E" w:rsidRDefault="00D974EC" w:rsidP="00A2671C">
            <w:pPr>
              <w:pStyle w:val="TAC"/>
              <w:rPr>
                <w:rFonts w:cs="Arial"/>
              </w:rPr>
            </w:pPr>
            <w:r w:rsidRPr="001D386E">
              <w:rPr>
                <w:rFonts w:cs="Arial"/>
              </w:rPr>
              <w:t>&gt; 18</w:t>
            </w:r>
          </w:p>
        </w:tc>
        <w:tc>
          <w:tcPr>
            <w:tcW w:w="1134" w:type="dxa"/>
          </w:tcPr>
          <w:p w14:paraId="144EE3FB" w14:textId="77777777" w:rsidR="00D974EC" w:rsidRPr="001D386E" w:rsidRDefault="00D974EC" w:rsidP="00A2671C">
            <w:pPr>
              <w:pStyle w:val="TAC"/>
              <w:rPr>
                <w:rFonts w:cs="Arial"/>
              </w:rPr>
            </w:pPr>
            <w:r w:rsidRPr="001D386E">
              <w:rPr>
                <w:rFonts w:cs="Arial"/>
              </w:rPr>
              <w:t>≤ 1</w:t>
            </w:r>
          </w:p>
        </w:tc>
      </w:tr>
      <w:tr w:rsidR="00D974EC" w:rsidRPr="001D386E" w14:paraId="4EC0785A" w14:textId="77777777" w:rsidTr="00A2671C">
        <w:tc>
          <w:tcPr>
            <w:tcW w:w="1417" w:type="dxa"/>
          </w:tcPr>
          <w:p w14:paraId="7F75BFD7" w14:textId="77777777" w:rsidR="00D974EC" w:rsidRPr="001D386E" w:rsidRDefault="00D974EC" w:rsidP="00A2671C">
            <w:pPr>
              <w:pStyle w:val="TAC"/>
              <w:rPr>
                <w:rFonts w:cs="Arial"/>
              </w:rPr>
            </w:pPr>
            <w:r w:rsidRPr="001D386E">
              <w:rPr>
                <w:rFonts w:cs="Arial"/>
              </w:rPr>
              <w:t>16 QAM</w:t>
            </w:r>
          </w:p>
        </w:tc>
        <w:tc>
          <w:tcPr>
            <w:tcW w:w="982" w:type="dxa"/>
          </w:tcPr>
          <w:p w14:paraId="634D9EE7" w14:textId="77777777" w:rsidR="00D974EC" w:rsidRPr="001D386E" w:rsidRDefault="00D974EC" w:rsidP="00A2671C">
            <w:pPr>
              <w:pStyle w:val="TAC"/>
              <w:rPr>
                <w:rFonts w:cs="Arial"/>
              </w:rPr>
            </w:pPr>
            <w:r w:rsidRPr="001D386E">
              <w:rPr>
                <w:rFonts w:cs="Arial"/>
              </w:rPr>
              <w:t xml:space="preserve">≤ 5 </w:t>
            </w:r>
          </w:p>
        </w:tc>
        <w:tc>
          <w:tcPr>
            <w:tcW w:w="1003" w:type="dxa"/>
          </w:tcPr>
          <w:p w14:paraId="33D5F13D" w14:textId="77777777" w:rsidR="00D974EC" w:rsidRPr="001D386E" w:rsidRDefault="00D974EC" w:rsidP="00A2671C">
            <w:pPr>
              <w:pStyle w:val="TAC"/>
              <w:rPr>
                <w:rFonts w:cs="Arial"/>
              </w:rPr>
            </w:pPr>
            <w:r w:rsidRPr="001D386E">
              <w:rPr>
                <w:rFonts w:cs="Arial"/>
              </w:rPr>
              <w:t>≤ 4</w:t>
            </w:r>
          </w:p>
        </w:tc>
        <w:tc>
          <w:tcPr>
            <w:tcW w:w="698" w:type="dxa"/>
          </w:tcPr>
          <w:p w14:paraId="31948B86" w14:textId="77777777" w:rsidR="00D974EC" w:rsidRPr="001D386E" w:rsidRDefault="00D974EC" w:rsidP="00A2671C">
            <w:pPr>
              <w:pStyle w:val="TAC"/>
              <w:rPr>
                <w:rFonts w:cs="Arial"/>
              </w:rPr>
            </w:pPr>
            <w:r w:rsidRPr="001D386E">
              <w:rPr>
                <w:rFonts w:cs="Arial"/>
              </w:rPr>
              <w:t>≤ 8</w:t>
            </w:r>
          </w:p>
        </w:tc>
        <w:tc>
          <w:tcPr>
            <w:tcW w:w="992" w:type="dxa"/>
          </w:tcPr>
          <w:p w14:paraId="2AB96FC5" w14:textId="77777777" w:rsidR="00D974EC" w:rsidRPr="001D386E" w:rsidRDefault="00D974EC" w:rsidP="00A2671C">
            <w:pPr>
              <w:pStyle w:val="TAC"/>
              <w:rPr>
                <w:rFonts w:cs="Arial"/>
              </w:rPr>
            </w:pPr>
            <w:r w:rsidRPr="001D386E">
              <w:rPr>
                <w:rFonts w:cs="Arial"/>
              </w:rPr>
              <w:t>≤ 12</w:t>
            </w:r>
          </w:p>
        </w:tc>
        <w:tc>
          <w:tcPr>
            <w:tcW w:w="992" w:type="dxa"/>
          </w:tcPr>
          <w:p w14:paraId="2701951C" w14:textId="77777777" w:rsidR="00D974EC" w:rsidRPr="001D386E" w:rsidRDefault="00D974EC" w:rsidP="00A2671C">
            <w:pPr>
              <w:pStyle w:val="TAC"/>
              <w:rPr>
                <w:rFonts w:cs="Arial"/>
              </w:rPr>
            </w:pPr>
            <w:r w:rsidRPr="001D386E">
              <w:rPr>
                <w:rFonts w:cs="Arial"/>
              </w:rPr>
              <w:t>≤ 16</w:t>
            </w:r>
          </w:p>
        </w:tc>
        <w:tc>
          <w:tcPr>
            <w:tcW w:w="992" w:type="dxa"/>
          </w:tcPr>
          <w:p w14:paraId="02C22406" w14:textId="77777777" w:rsidR="00D974EC" w:rsidRPr="001D386E" w:rsidRDefault="00D974EC" w:rsidP="00A2671C">
            <w:pPr>
              <w:pStyle w:val="TAC"/>
              <w:rPr>
                <w:rFonts w:cs="Arial"/>
              </w:rPr>
            </w:pPr>
            <w:r w:rsidRPr="001D386E">
              <w:rPr>
                <w:rFonts w:cs="Arial"/>
              </w:rPr>
              <w:t>≤ 18</w:t>
            </w:r>
          </w:p>
        </w:tc>
        <w:tc>
          <w:tcPr>
            <w:tcW w:w="1134" w:type="dxa"/>
          </w:tcPr>
          <w:p w14:paraId="6CECAD47" w14:textId="77777777" w:rsidR="00D974EC" w:rsidRPr="001D386E" w:rsidRDefault="00D974EC" w:rsidP="00A2671C">
            <w:pPr>
              <w:pStyle w:val="TAC"/>
              <w:rPr>
                <w:rFonts w:cs="Arial"/>
              </w:rPr>
            </w:pPr>
            <w:r w:rsidRPr="001D386E">
              <w:rPr>
                <w:rFonts w:cs="Arial"/>
              </w:rPr>
              <w:t>≤ 1</w:t>
            </w:r>
          </w:p>
        </w:tc>
      </w:tr>
      <w:tr w:rsidR="00D974EC" w:rsidRPr="001D386E" w14:paraId="59B3D3A5" w14:textId="77777777" w:rsidTr="00A2671C">
        <w:tc>
          <w:tcPr>
            <w:tcW w:w="1417" w:type="dxa"/>
          </w:tcPr>
          <w:p w14:paraId="48D5F354" w14:textId="77777777" w:rsidR="00D974EC" w:rsidRPr="001D386E" w:rsidRDefault="00D974EC" w:rsidP="00A2671C">
            <w:pPr>
              <w:pStyle w:val="TAC"/>
              <w:rPr>
                <w:rFonts w:cs="Arial"/>
              </w:rPr>
            </w:pPr>
            <w:r w:rsidRPr="001D386E">
              <w:rPr>
                <w:rFonts w:cs="Arial"/>
              </w:rPr>
              <w:t>16 QAM</w:t>
            </w:r>
          </w:p>
        </w:tc>
        <w:tc>
          <w:tcPr>
            <w:tcW w:w="982" w:type="dxa"/>
          </w:tcPr>
          <w:p w14:paraId="52E4C72A" w14:textId="77777777" w:rsidR="00D974EC" w:rsidRPr="001D386E" w:rsidRDefault="00D974EC" w:rsidP="00A2671C">
            <w:pPr>
              <w:pStyle w:val="TAC"/>
              <w:rPr>
                <w:rFonts w:cs="Arial"/>
              </w:rPr>
            </w:pPr>
            <w:r w:rsidRPr="001D386E">
              <w:rPr>
                <w:rFonts w:cs="Arial"/>
              </w:rPr>
              <w:t xml:space="preserve">&gt; 5 </w:t>
            </w:r>
          </w:p>
        </w:tc>
        <w:tc>
          <w:tcPr>
            <w:tcW w:w="1003" w:type="dxa"/>
          </w:tcPr>
          <w:p w14:paraId="2DB97472" w14:textId="77777777" w:rsidR="00D974EC" w:rsidRPr="001D386E" w:rsidRDefault="00D974EC" w:rsidP="00A2671C">
            <w:pPr>
              <w:pStyle w:val="TAC"/>
              <w:rPr>
                <w:rFonts w:cs="Arial"/>
              </w:rPr>
            </w:pPr>
            <w:r w:rsidRPr="001D386E">
              <w:rPr>
                <w:rFonts w:cs="Arial"/>
              </w:rPr>
              <w:t>&gt; 4</w:t>
            </w:r>
          </w:p>
        </w:tc>
        <w:tc>
          <w:tcPr>
            <w:tcW w:w="698" w:type="dxa"/>
          </w:tcPr>
          <w:p w14:paraId="3EB4F941" w14:textId="77777777" w:rsidR="00D974EC" w:rsidRPr="001D386E" w:rsidRDefault="00D974EC" w:rsidP="00A2671C">
            <w:pPr>
              <w:pStyle w:val="TAC"/>
              <w:rPr>
                <w:rFonts w:cs="Arial"/>
              </w:rPr>
            </w:pPr>
            <w:r w:rsidRPr="001D386E">
              <w:rPr>
                <w:rFonts w:cs="Arial"/>
              </w:rPr>
              <w:t>&gt; 8</w:t>
            </w:r>
          </w:p>
        </w:tc>
        <w:tc>
          <w:tcPr>
            <w:tcW w:w="992" w:type="dxa"/>
          </w:tcPr>
          <w:p w14:paraId="3FCB0329" w14:textId="77777777" w:rsidR="00D974EC" w:rsidRPr="001D386E" w:rsidRDefault="00D974EC" w:rsidP="00A2671C">
            <w:pPr>
              <w:pStyle w:val="TAC"/>
              <w:rPr>
                <w:rFonts w:cs="Arial"/>
              </w:rPr>
            </w:pPr>
            <w:r w:rsidRPr="001D386E">
              <w:rPr>
                <w:rFonts w:cs="Arial"/>
              </w:rPr>
              <w:t>&gt; 12</w:t>
            </w:r>
          </w:p>
        </w:tc>
        <w:tc>
          <w:tcPr>
            <w:tcW w:w="992" w:type="dxa"/>
          </w:tcPr>
          <w:p w14:paraId="6A451FD9" w14:textId="77777777" w:rsidR="00D974EC" w:rsidRPr="001D386E" w:rsidRDefault="00D974EC" w:rsidP="00A2671C">
            <w:pPr>
              <w:pStyle w:val="TAC"/>
              <w:rPr>
                <w:rFonts w:cs="Arial"/>
              </w:rPr>
            </w:pPr>
            <w:r w:rsidRPr="001D386E">
              <w:rPr>
                <w:rFonts w:cs="Arial"/>
              </w:rPr>
              <w:t>&gt; 16</w:t>
            </w:r>
          </w:p>
        </w:tc>
        <w:tc>
          <w:tcPr>
            <w:tcW w:w="992" w:type="dxa"/>
          </w:tcPr>
          <w:p w14:paraId="78E3AD82" w14:textId="77777777" w:rsidR="00D974EC" w:rsidRPr="001D386E" w:rsidRDefault="00D974EC" w:rsidP="00A2671C">
            <w:pPr>
              <w:pStyle w:val="TAC"/>
              <w:rPr>
                <w:rFonts w:cs="Arial"/>
              </w:rPr>
            </w:pPr>
            <w:r w:rsidRPr="001D386E">
              <w:rPr>
                <w:rFonts w:cs="Arial"/>
              </w:rPr>
              <w:t>&gt; 18</w:t>
            </w:r>
          </w:p>
        </w:tc>
        <w:tc>
          <w:tcPr>
            <w:tcW w:w="1134" w:type="dxa"/>
          </w:tcPr>
          <w:p w14:paraId="518440B9" w14:textId="77777777" w:rsidR="00D974EC" w:rsidRPr="001D386E" w:rsidRDefault="00D974EC" w:rsidP="00A2671C">
            <w:pPr>
              <w:pStyle w:val="TAC"/>
              <w:rPr>
                <w:rFonts w:cs="Arial"/>
              </w:rPr>
            </w:pPr>
            <w:r w:rsidRPr="001D386E">
              <w:rPr>
                <w:rFonts w:cs="Arial"/>
              </w:rPr>
              <w:t>≤ 2</w:t>
            </w:r>
          </w:p>
        </w:tc>
      </w:tr>
      <w:tr w:rsidR="00D974EC" w:rsidRPr="001D386E" w14:paraId="6C3685D1" w14:textId="77777777" w:rsidTr="00A2671C">
        <w:tc>
          <w:tcPr>
            <w:tcW w:w="1417" w:type="dxa"/>
          </w:tcPr>
          <w:p w14:paraId="62CB43FF" w14:textId="77777777" w:rsidR="00D974EC" w:rsidRPr="001D386E" w:rsidRDefault="00D974EC" w:rsidP="00A2671C">
            <w:pPr>
              <w:pStyle w:val="TAC"/>
              <w:rPr>
                <w:rFonts w:cs="Arial"/>
              </w:rPr>
            </w:pPr>
            <w:r w:rsidRPr="001D386E">
              <w:rPr>
                <w:rFonts w:cs="Arial" w:hint="eastAsia"/>
                <w:lang w:eastAsia="zh-CN"/>
              </w:rPr>
              <w:t>64</w:t>
            </w:r>
            <w:r w:rsidRPr="001D386E">
              <w:rPr>
                <w:rFonts w:cs="Arial"/>
              </w:rPr>
              <w:t xml:space="preserve"> QAM</w:t>
            </w:r>
          </w:p>
        </w:tc>
        <w:tc>
          <w:tcPr>
            <w:tcW w:w="982" w:type="dxa"/>
          </w:tcPr>
          <w:p w14:paraId="2AFC6C6C" w14:textId="77777777" w:rsidR="00D974EC" w:rsidRPr="001D386E" w:rsidRDefault="00D974EC" w:rsidP="00A2671C">
            <w:pPr>
              <w:pStyle w:val="TAC"/>
              <w:rPr>
                <w:rFonts w:cs="Arial"/>
              </w:rPr>
            </w:pPr>
            <w:r w:rsidRPr="001D386E">
              <w:rPr>
                <w:rFonts w:cs="Arial"/>
              </w:rPr>
              <w:t xml:space="preserve">≤ 5 </w:t>
            </w:r>
          </w:p>
        </w:tc>
        <w:tc>
          <w:tcPr>
            <w:tcW w:w="1003" w:type="dxa"/>
          </w:tcPr>
          <w:p w14:paraId="30D83C75" w14:textId="77777777" w:rsidR="00D974EC" w:rsidRPr="001D386E" w:rsidRDefault="00D974EC" w:rsidP="00A2671C">
            <w:pPr>
              <w:pStyle w:val="TAC"/>
              <w:rPr>
                <w:rFonts w:cs="Arial"/>
              </w:rPr>
            </w:pPr>
            <w:r w:rsidRPr="001D386E">
              <w:rPr>
                <w:rFonts w:cs="Arial"/>
              </w:rPr>
              <w:t>≤ 4</w:t>
            </w:r>
          </w:p>
        </w:tc>
        <w:tc>
          <w:tcPr>
            <w:tcW w:w="698" w:type="dxa"/>
          </w:tcPr>
          <w:p w14:paraId="72942A72" w14:textId="77777777" w:rsidR="00D974EC" w:rsidRPr="001D386E" w:rsidRDefault="00D974EC" w:rsidP="00A2671C">
            <w:pPr>
              <w:pStyle w:val="TAC"/>
              <w:rPr>
                <w:rFonts w:cs="Arial"/>
              </w:rPr>
            </w:pPr>
            <w:r w:rsidRPr="001D386E">
              <w:rPr>
                <w:rFonts w:cs="Arial"/>
              </w:rPr>
              <w:t>≤ 8</w:t>
            </w:r>
          </w:p>
        </w:tc>
        <w:tc>
          <w:tcPr>
            <w:tcW w:w="992" w:type="dxa"/>
          </w:tcPr>
          <w:p w14:paraId="392D3E5E" w14:textId="77777777" w:rsidR="00D974EC" w:rsidRPr="001D386E" w:rsidRDefault="00D974EC" w:rsidP="00A2671C">
            <w:pPr>
              <w:pStyle w:val="TAC"/>
              <w:rPr>
                <w:rFonts w:cs="Arial"/>
              </w:rPr>
            </w:pPr>
            <w:r w:rsidRPr="001D386E">
              <w:rPr>
                <w:rFonts w:cs="Arial"/>
              </w:rPr>
              <w:t>≤ 12</w:t>
            </w:r>
          </w:p>
        </w:tc>
        <w:tc>
          <w:tcPr>
            <w:tcW w:w="992" w:type="dxa"/>
          </w:tcPr>
          <w:p w14:paraId="17BE65CE" w14:textId="77777777" w:rsidR="00D974EC" w:rsidRPr="001D386E" w:rsidRDefault="00D974EC" w:rsidP="00A2671C">
            <w:pPr>
              <w:pStyle w:val="TAC"/>
              <w:rPr>
                <w:rFonts w:cs="Arial"/>
              </w:rPr>
            </w:pPr>
            <w:r w:rsidRPr="001D386E">
              <w:rPr>
                <w:rFonts w:cs="Arial"/>
              </w:rPr>
              <w:t>≤ 16</w:t>
            </w:r>
          </w:p>
        </w:tc>
        <w:tc>
          <w:tcPr>
            <w:tcW w:w="992" w:type="dxa"/>
          </w:tcPr>
          <w:p w14:paraId="7E545883" w14:textId="77777777" w:rsidR="00D974EC" w:rsidRPr="001D386E" w:rsidRDefault="00D974EC" w:rsidP="00A2671C">
            <w:pPr>
              <w:pStyle w:val="TAC"/>
              <w:rPr>
                <w:rFonts w:cs="Arial"/>
              </w:rPr>
            </w:pPr>
            <w:r w:rsidRPr="001D386E">
              <w:rPr>
                <w:rFonts w:cs="Arial"/>
              </w:rPr>
              <w:t>≤ 18</w:t>
            </w:r>
          </w:p>
        </w:tc>
        <w:tc>
          <w:tcPr>
            <w:tcW w:w="1134" w:type="dxa"/>
          </w:tcPr>
          <w:p w14:paraId="04D4A124" w14:textId="77777777" w:rsidR="00D974EC" w:rsidRPr="001D386E" w:rsidRDefault="00D974EC" w:rsidP="00A2671C">
            <w:pPr>
              <w:pStyle w:val="TAC"/>
              <w:rPr>
                <w:rFonts w:cs="Arial"/>
              </w:rPr>
            </w:pPr>
            <w:r w:rsidRPr="001D386E">
              <w:rPr>
                <w:rFonts w:cs="Arial"/>
              </w:rPr>
              <w:t xml:space="preserve">≤ </w:t>
            </w:r>
            <w:r w:rsidRPr="001D386E">
              <w:rPr>
                <w:rFonts w:cs="Arial" w:hint="eastAsia"/>
                <w:lang w:eastAsia="zh-CN"/>
              </w:rPr>
              <w:t>2</w:t>
            </w:r>
          </w:p>
        </w:tc>
      </w:tr>
      <w:tr w:rsidR="00D974EC" w:rsidRPr="001D386E" w14:paraId="422CD866" w14:textId="77777777" w:rsidTr="00A2671C">
        <w:tc>
          <w:tcPr>
            <w:tcW w:w="1417" w:type="dxa"/>
          </w:tcPr>
          <w:p w14:paraId="02B8956C" w14:textId="77777777" w:rsidR="00D974EC" w:rsidRPr="001D386E" w:rsidRDefault="00D974EC" w:rsidP="00A2671C">
            <w:pPr>
              <w:pStyle w:val="TAC"/>
              <w:rPr>
                <w:rFonts w:cs="Arial"/>
              </w:rPr>
            </w:pPr>
            <w:r w:rsidRPr="001D386E">
              <w:rPr>
                <w:rFonts w:cs="Arial" w:hint="eastAsia"/>
                <w:lang w:eastAsia="zh-CN"/>
              </w:rPr>
              <w:t>64</w:t>
            </w:r>
            <w:r w:rsidRPr="001D386E">
              <w:rPr>
                <w:rFonts w:cs="Arial"/>
              </w:rPr>
              <w:t xml:space="preserve"> QAM</w:t>
            </w:r>
          </w:p>
        </w:tc>
        <w:tc>
          <w:tcPr>
            <w:tcW w:w="982" w:type="dxa"/>
          </w:tcPr>
          <w:p w14:paraId="7E48F253" w14:textId="77777777" w:rsidR="00D974EC" w:rsidRPr="001D386E" w:rsidRDefault="00D974EC" w:rsidP="00A2671C">
            <w:pPr>
              <w:pStyle w:val="TAC"/>
              <w:rPr>
                <w:rFonts w:cs="Arial"/>
              </w:rPr>
            </w:pPr>
            <w:r w:rsidRPr="001D386E">
              <w:rPr>
                <w:rFonts w:cs="Arial"/>
              </w:rPr>
              <w:t xml:space="preserve">&gt; 5 </w:t>
            </w:r>
          </w:p>
        </w:tc>
        <w:tc>
          <w:tcPr>
            <w:tcW w:w="1003" w:type="dxa"/>
          </w:tcPr>
          <w:p w14:paraId="4F854CCB" w14:textId="77777777" w:rsidR="00D974EC" w:rsidRPr="001D386E" w:rsidRDefault="00D974EC" w:rsidP="00A2671C">
            <w:pPr>
              <w:pStyle w:val="TAC"/>
              <w:rPr>
                <w:rFonts w:cs="Arial"/>
              </w:rPr>
            </w:pPr>
            <w:r w:rsidRPr="001D386E">
              <w:rPr>
                <w:rFonts w:cs="Arial"/>
              </w:rPr>
              <w:t>&gt; 4</w:t>
            </w:r>
          </w:p>
        </w:tc>
        <w:tc>
          <w:tcPr>
            <w:tcW w:w="698" w:type="dxa"/>
          </w:tcPr>
          <w:p w14:paraId="47DFF537" w14:textId="77777777" w:rsidR="00D974EC" w:rsidRPr="001D386E" w:rsidRDefault="00D974EC" w:rsidP="00A2671C">
            <w:pPr>
              <w:pStyle w:val="TAC"/>
              <w:rPr>
                <w:rFonts w:cs="Arial"/>
              </w:rPr>
            </w:pPr>
            <w:r w:rsidRPr="001D386E">
              <w:rPr>
                <w:rFonts w:cs="Arial"/>
              </w:rPr>
              <w:t>&gt; 8</w:t>
            </w:r>
          </w:p>
        </w:tc>
        <w:tc>
          <w:tcPr>
            <w:tcW w:w="992" w:type="dxa"/>
          </w:tcPr>
          <w:p w14:paraId="75CF2747" w14:textId="77777777" w:rsidR="00D974EC" w:rsidRPr="001D386E" w:rsidRDefault="00D974EC" w:rsidP="00A2671C">
            <w:pPr>
              <w:pStyle w:val="TAC"/>
              <w:rPr>
                <w:rFonts w:cs="Arial"/>
              </w:rPr>
            </w:pPr>
            <w:r w:rsidRPr="001D386E">
              <w:rPr>
                <w:rFonts w:cs="Arial"/>
              </w:rPr>
              <w:t>&gt; 12</w:t>
            </w:r>
          </w:p>
        </w:tc>
        <w:tc>
          <w:tcPr>
            <w:tcW w:w="992" w:type="dxa"/>
          </w:tcPr>
          <w:p w14:paraId="2722C901" w14:textId="77777777" w:rsidR="00D974EC" w:rsidRPr="001D386E" w:rsidRDefault="00D974EC" w:rsidP="00A2671C">
            <w:pPr>
              <w:pStyle w:val="TAC"/>
              <w:rPr>
                <w:rFonts w:cs="Arial"/>
              </w:rPr>
            </w:pPr>
            <w:r w:rsidRPr="001D386E">
              <w:rPr>
                <w:rFonts w:cs="Arial"/>
              </w:rPr>
              <w:t>&gt; 16</w:t>
            </w:r>
          </w:p>
        </w:tc>
        <w:tc>
          <w:tcPr>
            <w:tcW w:w="992" w:type="dxa"/>
          </w:tcPr>
          <w:p w14:paraId="7C85E8BA" w14:textId="77777777" w:rsidR="00D974EC" w:rsidRPr="001D386E" w:rsidRDefault="00D974EC" w:rsidP="00A2671C">
            <w:pPr>
              <w:pStyle w:val="TAC"/>
              <w:rPr>
                <w:rFonts w:cs="Arial"/>
              </w:rPr>
            </w:pPr>
            <w:r w:rsidRPr="001D386E">
              <w:rPr>
                <w:rFonts w:cs="Arial"/>
              </w:rPr>
              <w:t>&gt; 18</w:t>
            </w:r>
          </w:p>
        </w:tc>
        <w:tc>
          <w:tcPr>
            <w:tcW w:w="1134" w:type="dxa"/>
          </w:tcPr>
          <w:p w14:paraId="383E1EB5" w14:textId="77777777" w:rsidR="00D974EC" w:rsidRPr="001D386E" w:rsidRDefault="00D974EC" w:rsidP="00A2671C">
            <w:pPr>
              <w:pStyle w:val="TAC"/>
              <w:rPr>
                <w:rFonts w:cs="Arial"/>
              </w:rPr>
            </w:pPr>
            <w:r w:rsidRPr="001D386E">
              <w:rPr>
                <w:rFonts w:cs="Arial"/>
              </w:rPr>
              <w:t xml:space="preserve">≤ </w:t>
            </w:r>
            <w:r w:rsidRPr="001D386E">
              <w:rPr>
                <w:rFonts w:cs="Arial" w:hint="eastAsia"/>
                <w:lang w:eastAsia="zh-CN"/>
              </w:rPr>
              <w:t>3</w:t>
            </w:r>
          </w:p>
        </w:tc>
      </w:tr>
      <w:tr w:rsidR="00D974EC" w:rsidRPr="001D386E" w14:paraId="379C3E5E" w14:textId="77777777" w:rsidTr="00A2671C">
        <w:tc>
          <w:tcPr>
            <w:tcW w:w="1417" w:type="dxa"/>
          </w:tcPr>
          <w:p w14:paraId="4D76A84E" w14:textId="77777777" w:rsidR="00D974EC" w:rsidRPr="001D386E" w:rsidRDefault="00D974EC" w:rsidP="00A2671C">
            <w:pPr>
              <w:pStyle w:val="TAC"/>
              <w:rPr>
                <w:rFonts w:cs="Arial"/>
                <w:lang w:eastAsia="zh-CN"/>
              </w:rPr>
            </w:pPr>
            <w:r w:rsidRPr="001D386E">
              <w:rPr>
                <w:rFonts w:cs="Arial"/>
                <w:lang w:eastAsia="zh-CN"/>
              </w:rPr>
              <w:t>256 QAM</w:t>
            </w:r>
          </w:p>
        </w:tc>
        <w:tc>
          <w:tcPr>
            <w:tcW w:w="5659" w:type="dxa"/>
            <w:gridSpan w:val="6"/>
          </w:tcPr>
          <w:p w14:paraId="5C239DB6" w14:textId="77777777" w:rsidR="00D974EC" w:rsidRPr="001D386E" w:rsidRDefault="00D974EC" w:rsidP="00A2671C">
            <w:pPr>
              <w:pStyle w:val="TAC"/>
              <w:rPr>
                <w:rFonts w:cs="Arial"/>
              </w:rPr>
            </w:pPr>
            <w:r w:rsidRPr="001D386E">
              <w:rPr>
                <w:rFonts w:cs="Arial"/>
              </w:rPr>
              <w:t>≥ 1</w:t>
            </w:r>
          </w:p>
        </w:tc>
        <w:tc>
          <w:tcPr>
            <w:tcW w:w="1134" w:type="dxa"/>
          </w:tcPr>
          <w:p w14:paraId="5D66461A" w14:textId="77777777" w:rsidR="00D974EC" w:rsidRPr="001D386E" w:rsidRDefault="00D974EC" w:rsidP="00A2671C">
            <w:pPr>
              <w:pStyle w:val="TAC"/>
              <w:rPr>
                <w:rFonts w:cs="Arial"/>
              </w:rPr>
            </w:pPr>
            <w:r w:rsidRPr="001D386E">
              <w:rPr>
                <w:rFonts w:cs="Arial"/>
              </w:rPr>
              <w:t xml:space="preserve">≤ </w:t>
            </w:r>
            <w:r w:rsidRPr="001D386E">
              <w:rPr>
                <w:rFonts w:cs="Arial" w:hint="eastAsia"/>
                <w:lang w:eastAsia="zh-CN"/>
              </w:rPr>
              <w:t>5</w:t>
            </w:r>
          </w:p>
        </w:tc>
      </w:tr>
    </w:tbl>
    <w:p w14:paraId="08BFD770" w14:textId="77777777" w:rsidR="00D974EC" w:rsidRPr="00D974EC" w:rsidRDefault="00D974EC" w:rsidP="00D974EC">
      <w:pPr>
        <w:rPr>
          <w:lang w:val="en-US" w:eastAsia="ja-JP"/>
        </w:rPr>
      </w:pPr>
    </w:p>
    <w:p w14:paraId="042AF3B6" w14:textId="1FA8641C" w:rsidR="00D974EC" w:rsidRDefault="00D974EC" w:rsidP="00D974EC">
      <w:pPr>
        <w:pStyle w:val="Heading3"/>
        <w:rPr>
          <w:lang w:val="en-US" w:eastAsia="ja-JP"/>
        </w:rPr>
      </w:pPr>
      <w:bookmarkStart w:id="118" w:name="_Toc95755026"/>
      <w:r>
        <w:rPr>
          <w:lang w:val="en-US" w:eastAsia="ja-JP"/>
        </w:rPr>
        <w:t>6.2.2</w:t>
      </w:r>
      <w:r>
        <w:rPr>
          <w:lang w:val="en-US" w:eastAsia="ja-JP"/>
        </w:rPr>
        <w:tab/>
        <w:t>NR</w:t>
      </w:r>
      <w:bookmarkEnd w:id="118"/>
    </w:p>
    <w:p w14:paraId="1540A316" w14:textId="307583F2" w:rsidR="009B3706" w:rsidRDefault="009B3706" w:rsidP="009B3706">
      <w:pPr>
        <w:rPr>
          <w:lang w:val="en-US" w:eastAsia="ja-JP"/>
        </w:rPr>
      </w:pPr>
      <w:r>
        <w:rPr>
          <w:lang w:val="en-US" w:eastAsia="ja-JP"/>
        </w:rPr>
        <w:t>NR MPR for PC 1 is defined for n14 only in</w:t>
      </w:r>
      <w:r w:rsidRPr="0062319B">
        <w:t xml:space="preserve"> </w:t>
      </w:r>
      <w:r>
        <w:t>Table 6.2.2-5 in [3]</w:t>
      </w:r>
      <w:r>
        <w:rPr>
          <w:lang w:val="en-US" w:eastAsia="ja-JP"/>
        </w:rPr>
        <w:t>.</w:t>
      </w:r>
    </w:p>
    <w:p w14:paraId="6BBD4EBE" w14:textId="77777777" w:rsidR="009B3706" w:rsidRDefault="009B3706" w:rsidP="009B3706">
      <w:pPr>
        <w:pStyle w:val="TH"/>
      </w:pPr>
      <w:r>
        <w:t>Table 6.2.2-5 Maximum power reduction (MPR) for power class 1 for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9B3706" w14:paraId="74F04D61" w14:textId="77777777" w:rsidTr="00A2671C">
        <w:trPr>
          <w:trHeight w:val="187"/>
        </w:trPr>
        <w:tc>
          <w:tcPr>
            <w:tcW w:w="2632" w:type="dxa"/>
            <w:gridSpan w:val="2"/>
            <w:tcBorders>
              <w:top w:val="single" w:sz="4" w:space="0" w:color="auto"/>
              <w:left w:val="single" w:sz="4" w:space="0" w:color="auto"/>
              <w:bottom w:val="nil"/>
              <w:right w:val="single" w:sz="4" w:space="0" w:color="auto"/>
            </w:tcBorders>
            <w:vAlign w:val="center"/>
            <w:hideMark/>
          </w:tcPr>
          <w:p w14:paraId="5882C15D" w14:textId="77777777" w:rsidR="009B3706" w:rsidRDefault="009B3706" w:rsidP="00A2671C">
            <w:pPr>
              <w:pStyle w:val="TAH"/>
              <w:rPr>
                <w:lang w:val="fr-FR"/>
              </w:rPr>
            </w:pPr>
            <w:r>
              <w:rPr>
                <w:lang w:val="fr-FR"/>
              </w:rP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2B40EDD2" w14:textId="77777777" w:rsidR="009B3706" w:rsidRDefault="009B3706" w:rsidP="00A2671C">
            <w:pPr>
              <w:pStyle w:val="TAH"/>
              <w:rPr>
                <w:lang w:val="fr-FR"/>
              </w:rPr>
            </w:pPr>
            <w:r>
              <w:rPr>
                <w:lang w:val="fr-FR"/>
              </w:rPr>
              <w:t>MPR (dB)</w:t>
            </w:r>
          </w:p>
        </w:tc>
      </w:tr>
      <w:tr w:rsidR="009B3706" w14:paraId="1CBFECE7" w14:textId="77777777" w:rsidTr="00A2671C">
        <w:trPr>
          <w:trHeight w:val="187"/>
        </w:trPr>
        <w:tc>
          <w:tcPr>
            <w:tcW w:w="2632" w:type="dxa"/>
            <w:gridSpan w:val="2"/>
            <w:tcBorders>
              <w:top w:val="nil"/>
              <w:left w:val="single" w:sz="4" w:space="0" w:color="auto"/>
              <w:bottom w:val="single" w:sz="4" w:space="0" w:color="auto"/>
              <w:right w:val="single" w:sz="4" w:space="0" w:color="auto"/>
            </w:tcBorders>
            <w:vAlign w:val="center"/>
            <w:hideMark/>
          </w:tcPr>
          <w:p w14:paraId="41D57601" w14:textId="77777777" w:rsidR="009B3706" w:rsidRDefault="009B3706" w:rsidP="00A2671C">
            <w:pPr>
              <w:pStyle w:val="TAH"/>
              <w:rPr>
                <w:lang w:val="fr-FR"/>
              </w:rPr>
            </w:pPr>
          </w:p>
        </w:tc>
        <w:tc>
          <w:tcPr>
            <w:tcW w:w="2268" w:type="dxa"/>
            <w:tcBorders>
              <w:top w:val="single" w:sz="4" w:space="0" w:color="auto"/>
              <w:left w:val="single" w:sz="4" w:space="0" w:color="auto"/>
              <w:bottom w:val="single" w:sz="4" w:space="0" w:color="auto"/>
              <w:right w:val="single" w:sz="4" w:space="0" w:color="auto"/>
            </w:tcBorders>
            <w:hideMark/>
          </w:tcPr>
          <w:p w14:paraId="351CD044" w14:textId="77777777" w:rsidR="009B3706" w:rsidRDefault="009B3706" w:rsidP="00A2671C">
            <w:pPr>
              <w:pStyle w:val="TAH"/>
              <w:rPr>
                <w:lang w:val="fr-FR"/>
              </w:rPr>
            </w:pPr>
            <w:r>
              <w:rPr>
                <w:lang w:val="fr-FR"/>
              </w:rP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2D6E9A9E" w14:textId="77777777" w:rsidR="009B3706" w:rsidRDefault="009B3706" w:rsidP="00A2671C">
            <w:pPr>
              <w:pStyle w:val="TAH"/>
              <w:rPr>
                <w:lang w:val="fr-FR"/>
              </w:rPr>
            </w:pPr>
            <w:r>
              <w:rPr>
                <w:lang w:val="fr-FR"/>
              </w:rP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072E780B" w14:textId="77777777" w:rsidR="009B3706" w:rsidRDefault="009B3706" w:rsidP="00A2671C">
            <w:pPr>
              <w:pStyle w:val="TAH"/>
              <w:rPr>
                <w:lang w:val="fr-FR"/>
              </w:rPr>
            </w:pPr>
            <w:proofErr w:type="spellStart"/>
            <w:r>
              <w:rPr>
                <w:lang w:val="fr-FR"/>
              </w:rPr>
              <w:t>Inner</w:t>
            </w:r>
            <w:proofErr w:type="spellEnd"/>
            <w:r>
              <w:rPr>
                <w:lang w:val="fr-FR"/>
              </w:rPr>
              <w:t xml:space="preserve"> RB allocations</w:t>
            </w:r>
          </w:p>
        </w:tc>
      </w:tr>
      <w:tr w:rsidR="009B3706" w14:paraId="7AAF23A4" w14:textId="77777777" w:rsidTr="00A2671C">
        <w:trPr>
          <w:trHeight w:val="187"/>
        </w:trPr>
        <w:tc>
          <w:tcPr>
            <w:tcW w:w="1072" w:type="dxa"/>
            <w:tcBorders>
              <w:top w:val="single" w:sz="4" w:space="0" w:color="auto"/>
              <w:left w:val="single" w:sz="4" w:space="0" w:color="auto"/>
              <w:bottom w:val="nil"/>
              <w:right w:val="single" w:sz="4" w:space="0" w:color="auto"/>
            </w:tcBorders>
            <w:hideMark/>
          </w:tcPr>
          <w:p w14:paraId="09F02885" w14:textId="77777777" w:rsidR="009B3706" w:rsidRDefault="009B3706" w:rsidP="00A2671C">
            <w:pPr>
              <w:pStyle w:val="TAC"/>
              <w:rPr>
                <w:lang w:val="fr-FR"/>
              </w:rPr>
            </w:pPr>
            <w:r>
              <w:rPr>
                <w:lang w:val="fr-FR"/>
              </w:rPr>
              <w:t>DFT-s-OFDM</w:t>
            </w:r>
          </w:p>
        </w:tc>
        <w:tc>
          <w:tcPr>
            <w:tcW w:w="1560" w:type="dxa"/>
            <w:tcBorders>
              <w:top w:val="single" w:sz="4" w:space="0" w:color="auto"/>
              <w:left w:val="single" w:sz="4" w:space="0" w:color="auto"/>
              <w:bottom w:val="nil"/>
              <w:right w:val="single" w:sz="4" w:space="0" w:color="auto"/>
            </w:tcBorders>
            <w:hideMark/>
          </w:tcPr>
          <w:p w14:paraId="5D4F3E8C" w14:textId="77777777" w:rsidR="009B3706" w:rsidRDefault="009B3706" w:rsidP="00A2671C">
            <w:pPr>
              <w:pStyle w:val="TAC"/>
              <w:rPr>
                <w:lang w:val="fr-FR"/>
              </w:rPr>
            </w:pPr>
            <w:r>
              <w:rPr>
                <w:lang w:val="fr-FR"/>
              </w:rPr>
              <w:t>Pi/2 BPSK</w:t>
            </w:r>
          </w:p>
        </w:tc>
        <w:tc>
          <w:tcPr>
            <w:tcW w:w="2268" w:type="dxa"/>
            <w:tcBorders>
              <w:top w:val="single" w:sz="4" w:space="0" w:color="auto"/>
              <w:left w:val="single" w:sz="4" w:space="0" w:color="auto"/>
              <w:bottom w:val="single" w:sz="4" w:space="0" w:color="auto"/>
              <w:right w:val="single" w:sz="4" w:space="0" w:color="auto"/>
            </w:tcBorders>
            <w:hideMark/>
          </w:tcPr>
          <w:p w14:paraId="441F5E98" w14:textId="77777777" w:rsidR="009B3706" w:rsidRDefault="009B3706" w:rsidP="00A2671C">
            <w:pPr>
              <w:pStyle w:val="TAC"/>
              <w:rPr>
                <w:lang w:val="fr-FR"/>
              </w:rPr>
            </w:pPr>
            <w:r>
              <w:rPr>
                <w:lang w:val="fr-FR"/>
              </w:rPr>
              <w:t>≤ 0.5</w:t>
            </w:r>
          </w:p>
        </w:tc>
        <w:tc>
          <w:tcPr>
            <w:tcW w:w="2551" w:type="dxa"/>
            <w:tcBorders>
              <w:top w:val="single" w:sz="4" w:space="0" w:color="auto"/>
              <w:left w:val="single" w:sz="4" w:space="0" w:color="auto"/>
              <w:bottom w:val="single" w:sz="4" w:space="0" w:color="auto"/>
              <w:right w:val="single" w:sz="4" w:space="0" w:color="auto"/>
            </w:tcBorders>
            <w:hideMark/>
          </w:tcPr>
          <w:p w14:paraId="027CCFFA" w14:textId="77777777" w:rsidR="009B3706" w:rsidRDefault="009B3706" w:rsidP="00A2671C">
            <w:pPr>
              <w:pStyle w:val="TAC"/>
              <w:rPr>
                <w:lang w:val="en-CA"/>
              </w:rPr>
            </w:pPr>
            <w:r>
              <w:rPr>
                <w:lang w:val="fr-FR"/>
              </w:rPr>
              <w:t>≤ 0.5</w:t>
            </w:r>
          </w:p>
        </w:tc>
        <w:tc>
          <w:tcPr>
            <w:tcW w:w="2126" w:type="dxa"/>
            <w:tcBorders>
              <w:top w:val="single" w:sz="4" w:space="0" w:color="auto"/>
              <w:left w:val="single" w:sz="4" w:space="0" w:color="auto"/>
              <w:bottom w:val="single" w:sz="4" w:space="0" w:color="auto"/>
              <w:right w:val="single" w:sz="4" w:space="0" w:color="auto"/>
            </w:tcBorders>
            <w:hideMark/>
          </w:tcPr>
          <w:p w14:paraId="09436CBC" w14:textId="77777777" w:rsidR="009B3706" w:rsidRDefault="009B3706" w:rsidP="00A2671C">
            <w:pPr>
              <w:pStyle w:val="TAC"/>
              <w:rPr>
                <w:lang w:val="fr-FR"/>
              </w:rPr>
            </w:pPr>
            <w:r>
              <w:rPr>
                <w:lang w:val="fr-FR"/>
              </w:rPr>
              <w:t>0</w:t>
            </w:r>
          </w:p>
        </w:tc>
      </w:tr>
      <w:tr w:rsidR="009B3706" w14:paraId="333940B0" w14:textId="77777777" w:rsidTr="00A2671C">
        <w:trPr>
          <w:trHeight w:val="187"/>
        </w:trPr>
        <w:tc>
          <w:tcPr>
            <w:tcW w:w="1072" w:type="dxa"/>
            <w:tcBorders>
              <w:top w:val="nil"/>
              <w:left w:val="single" w:sz="4" w:space="0" w:color="auto"/>
              <w:bottom w:val="nil"/>
              <w:right w:val="single" w:sz="4" w:space="0" w:color="auto"/>
            </w:tcBorders>
          </w:tcPr>
          <w:p w14:paraId="2BF73604" w14:textId="77777777" w:rsidR="009B3706" w:rsidRDefault="009B3706" w:rsidP="00A2671C">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45E0144A" w14:textId="77777777" w:rsidR="009B3706" w:rsidRDefault="009B3706" w:rsidP="00A2671C">
            <w:pPr>
              <w:pStyle w:val="TAC"/>
              <w:rPr>
                <w:lang w:val="fr-FR"/>
              </w:rPr>
            </w:pPr>
            <w:r>
              <w:rPr>
                <w:lang w:val="fr-FR"/>
              </w:rPr>
              <w:t>Pi/2 BPSK w Pi/2 BPSK DMRS</w:t>
            </w:r>
          </w:p>
        </w:tc>
        <w:tc>
          <w:tcPr>
            <w:tcW w:w="2268" w:type="dxa"/>
            <w:tcBorders>
              <w:top w:val="single" w:sz="4" w:space="0" w:color="auto"/>
              <w:left w:val="single" w:sz="4" w:space="0" w:color="auto"/>
              <w:bottom w:val="single" w:sz="4" w:space="0" w:color="auto"/>
              <w:right w:val="single" w:sz="4" w:space="0" w:color="auto"/>
            </w:tcBorders>
            <w:hideMark/>
          </w:tcPr>
          <w:p w14:paraId="407736BF" w14:textId="77777777" w:rsidR="009B3706" w:rsidRDefault="009B3706" w:rsidP="00A2671C">
            <w:pPr>
              <w:pStyle w:val="TAC"/>
              <w:rPr>
                <w:lang w:val="fr-FR"/>
              </w:rPr>
            </w:pPr>
            <w:r>
              <w:rPr>
                <w:lang w:val="fr-FR"/>
              </w:rPr>
              <w:t>≤ 0.5</w:t>
            </w:r>
          </w:p>
        </w:tc>
        <w:tc>
          <w:tcPr>
            <w:tcW w:w="2551" w:type="dxa"/>
            <w:tcBorders>
              <w:top w:val="single" w:sz="4" w:space="0" w:color="auto"/>
              <w:left w:val="single" w:sz="4" w:space="0" w:color="auto"/>
              <w:bottom w:val="single" w:sz="4" w:space="0" w:color="auto"/>
              <w:right w:val="single" w:sz="4" w:space="0" w:color="auto"/>
            </w:tcBorders>
            <w:hideMark/>
          </w:tcPr>
          <w:p w14:paraId="387C0B63" w14:textId="77777777" w:rsidR="009B3706" w:rsidRDefault="009B3706" w:rsidP="00A2671C">
            <w:pPr>
              <w:pStyle w:val="TAC"/>
              <w:rPr>
                <w:lang w:val="fr-FR"/>
              </w:rPr>
            </w:pPr>
            <w:r>
              <w:rPr>
                <w:lang w:val="fr-FR"/>
              </w:rPr>
              <w:t>≤ 0</w:t>
            </w:r>
          </w:p>
        </w:tc>
        <w:tc>
          <w:tcPr>
            <w:tcW w:w="2126" w:type="dxa"/>
            <w:tcBorders>
              <w:top w:val="single" w:sz="4" w:space="0" w:color="auto"/>
              <w:left w:val="single" w:sz="4" w:space="0" w:color="auto"/>
              <w:bottom w:val="single" w:sz="4" w:space="0" w:color="auto"/>
              <w:right w:val="single" w:sz="4" w:space="0" w:color="auto"/>
            </w:tcBorders>
            <w:hideMark/>
          </w:tcPr>
          <w:p w14:paraId="09CDB22E" w14:textId="77777777" w:rsidR="009B3706" w:rsidRDefault="009B3706" w:rsidP="00A2671C">
            <w:pPr>
              <w:pStyle w:val="TAC"/>
              <w:rPr>
                <w:lang w:val="fr-FR"/>
              </w:rPr>
            </w:pPr>
            <w:r>
              <w:rPr>
                <w:lang w:val="fr-FR"/>
              </w:rPr>
              <w:t>0</w:t>
            </w:r>
          </w:p>
        </w:tc>
      </w:tr>
      <w:tr w:rsidR="009B3706" w14:paraId="5A9C4150" w14:textId="77777777" w:rsidTr="00A2671C">
        <w:trPr>
          <w:trHeight w:val="187"/>
        </w:trPr>
        <w:tc>
          <w:tcPr>
            <w:tcW w:w="1072" w:type="dxa"/>
            <w:tcBorders>
              <w:top w:val="nil"/>
              <w:left w:val="single" w:sz="4" w:space="0" w:color="auto"/>
              <w:bottom w:val="nil"/>
              <w:right w:val="single" w:sz="4" w:space="0" w:color="auto"/>
            </w:tcBorders>
            <w:hideMark/>
          </w:tcPr>
          <w:p w14:paraId="36737FB2" w14:textId="77777777" w:rsidR="009B3706" w:rsidRDefault="009B3706" w:rsidP="00A2671C">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07F6AEC0" w14:textId="77777777" w:rsidR="009B3706" w:rsidRDefault="009B3706" w:rsidP="00A2671C">
            <w:pPr>
              <w:pStyle w:val="TAC"/>
              <w:rPr>
                <w:lang w:val="fr-FR"/>
              </w:rPr>
            </w:pPr>
            <w:r>
              <w:rPr>
                <w:lang w:val="fr-FR"/>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1D9AC27C" w14:textId="77777777" w:rsidR="009B3706" w:rsidRDefault="009B3706" w:rsidP="00A2671C">
            <w:pPr>
              <w:pStyle w:val="TAC"/>
              <w:rPr>
                <w:lang w:val="fr-FR"/>
              </w:rPr>
            </w:pPr>
            <w:r>
              <w:rPr>
                <w:lang w:val="fr-FR"/>
              </w:rPr>
              <w:t xml:space="preserve">≤ </w:t>
            </w:r>
            <w:r>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5523D481" w14:textId="77777777" w:rsidR="009B3706" w:rsidRDefault="009B3706" w:rsidP="00A2671C">
            <w:pPr>
              <w:pStyle w:val="TAC"/>
              <w:rPr>
                <w:lang w:val="fr-FR"/>
              </w:rPr>
            </w:pPr>
            <w:r>
              <w:rPr>
                <w:lang w:val="en-CA"/>
              </w:rPr>
              <w:t>0</w:t>
            </w:r>
          </w:p>
        </w:tc>
      </w:tr>
      <w:tr w:rsidR="009B3706" w14:paraId="45700C67" w14:textId="77777777" w:rsidTr="00A2671C">
        <w:trPr>
          <w:trHeight w:val="187"/>
        </w:trPr>
        <w:tc>
          <w:tcPr>
            <w:tcW w:w="1072" w:type="dxa"/>
            <w:tcBorders>
              <w:top w:val="nil"/>
              <w:left w:val="single" w:sz="4" w:space="0" w:color="auto"/>
              <w:bottom w:val="nil"/>
              <w:right w:val="single" w:sz="4" w:space="0" w:color="auto"/>
            </w:tcBorders>
            <w:hideMark/>
          </w:tcPr>
          <w:p w14:paraId="37827BD8" w14:textId="77777777" w:rsidR="009B3706" w:rsidRDefault="009B3706" w:rsidP="00A2671C">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23D5E8E2" w14:textId="77777777" w:rsidR="009B3706" w:rsidRDefault="009B3706" w:rsidP="00A2671C">
            <w:pPr>
              <w:pStyle w:val="TAC"/>
              <w:rPr>
                <w:lang w:val="fr-FR"/>
              </w:rPr>
            </w:pPr>
            <w:r>
              <w:rPr>
                <w:lang w:val="fr-FR"/>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6053F0A7" w14:textId="77777777" w:rsidR="009B3706" w:rsidRDefault="009B3706" w:rsidP="00A2671C">
            <w:pPr>
              <w:pStyle w:val="TAC"/>
              <w:rPr>
                <w:lang w:val="fr-FR"/>
              </w:rPr>
            </w:pPr>
            <w:r>
              <w:rPr>
                <w:lang w:val="fr-FR"/>
              </w:rPr>
              <w:t xml:space="preserve">≤ </w:t>
            </w:r>
            <w:r>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0F442C9C" w14:textId="77777777" w:rsidR="009B3706" w:rsidRDefault="009B3706" w:rsidP="00A2671C">
            <w:pPr>
              <w:pStyle w:val="TAC"/>
              <w:rPr>
                <w:lang w:val="fr-FR"/>
              </w:rPr>
            </w:pPr>
            <w:r>
              <w:rPr>
                <w:lang w:val="fr-FR"/>
              </w:rPr>
              <w:t xml:space="preserve">≤ </w:t>
            </w:r>
            <w:r>
              <w:rPr>
                <w:lang w:val="en-CA"/>
              </w:rPr>
              <w:t>1</w:t>
            </w:r>
          </w:p>
        </w:tc>
      </w:tr>
      <w:tr w:rsidR="009B3706" w14:paraId="43A99724" w14:textId="77777777" w:rsidTr="00A2671C">
        <w:trPr>
          <w:trHeight w:val="187"/>
        </w:trPr>
        <w:tc>
          <w:tcPr>
            <w:tcW w:w="1072" w:type="dxa"/>
            <w:tcBorders>
              <w:top w:val="nil"/>
              <w:left w:val="single" w:sz="4" w:space="0" w:color="auto"/>
              <w:bottom w:val="nil"/>
              <w:right w:val="single" w:sz="4" w:space="0" w:color="auto"/>
            </w:tcBorders>
            <w:hideMark/>
          </w:tcPr>
          <w:p w14:paraId="769899F1" w14:textId="77777777" w:rsidR="009B3706" w:rsidRDefault="009B3706" w:rsidP="00A2671C">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57569A2D" w14:textId="77777777" w:rsidR="009B3706" w:rsidRDefault="009B3706" w:rsidP="00A2671C">
            <w:pPr>
              <w:pStyle w:val="TAC"/>
              <w:rPr>
                <w:lang w:val="fr-FR"/>
              </w:rPr>
            </w:pPr>
            <w:r>
              <w:rPr>
                <w:lang w:val="fr-FR"/>
              </w:rPr>
              <w:t>64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30659248" w14:textId="77777777" w:rsidR="009B3706" w:rsidRDefault="009B3706" w:rsidP="00A2671C">
            <w:pPr>
              <w:pStyle w:val="TAC"/>
              <w:rPr>
                <w:lang w:val="fr-FR"/>
              </w:rPr>
            </w:pPr>
            <w:r>
              <w:rPr>
                <w:lang w:val="fr-FR"/>
              </w:rPr>
              <w:t xml:space="preserve">≤ </w:t>
            </w:r>
            <w:r>
              <w:rPr>
                <w:lang w:val="en-CA"/>
              </w:rPr>
              <w:t>2.5</w:t>
            </w:r>
          </w:p>
        </w:tc>
      </w:tr>
      <w:tr w:rsidR="009B3706" w14:paraId="649C5D56" w14:textId="77777777" w:rsidTr="00A2671C">
        <w:trPr>
          <w:trHeight w:val="187"/>
        </w:trPr>
        <w:tc>
          <w:tcPr>
            <w:tcW w:w="1072" w:type="dxa"/>
            <w:tcBorders>
              <w:top w:val="nil"/>
              <w:left w:val="single" w:sz="4" w:space="0" w:color="auto"/>
              <w:bottom w:val="single" w:sz="4" w:space="0" w:color="auto"/>
              <w:right w:val="single" w:sz="4" w:space="0" w:color="auto"/>
            </w:tcBorders>
            <w:hideMark/>
          </w:tcPr>
          <w:p w14:paraId="5C1828C0" w14:textId="77777777" w:rsidR="009B3706" w:rsidRDefault="009B3706" w:rsidP="00A2671C">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25E04470" w14:textId="77777777" w:rsidR="009B3706" w:rsidRDefault="009B3706" w:rsidP="00A2671C">
            <w:pPr>
              <w:pStyle w:val="TAC"/>
              <w:rPr>
                <w:lang w:val="fr-FR"/>
              </w:rPr>
            </w:pPr>
            <w:r>
              <w:rPr>
                <w:lang w:val="fr-FR" w:eastAsia="zh-CN"/>
              </w:rPr>
              <w:t>256</w:t>
            </w:r>
            <w:r>
              <w:rPr>
                <w:lang w:val="fr-FR"/>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27AE4BBD" w14:textId="77777777" w:rsidR="009B3706" w:rsidRDefault="009B3706" w:rsidP="00A2671C">
            <w:pPr>
              <w:pStyle w:val="TAC"/>
              <w:rPr>
                <w:lang w:val="fr-FR"/>
              </w:rPr>
            </w:pPr>
            <w:r>
              <w:rPr>
                <w:lang w:val="fr-FR"/>
              </w:rPr>
              <w:t>≤ 4.5</w:t>
            </w:r>
          </w:p>
        </w:tc>
      </w:tr>
      <w:tr w:rsidR="009B3706" w14:paraId="7E9E152F" w14:textId="77777777" w:rsidTr="00A2671C">
        <w:trPr>
          <w:trHeight w:val="187"/>
        </w:trPr>
        <w:tc>
          <w:tcPr>
            <w:tcW w:w="1072" w:type="dxa"/>
            <w:tcBorders>
              <w:top w:val="single" w:sz="4" w:space="0" w:color="auto"/>
              <w:left w:val="single" w:sz="4" w:space="0" w:color="auto"/>
              <w:bottom w:val="nil"/>
              <w:right w:val="single" w:sz="4" w:space="0" w:color="auto"/>
            </w:tcBorders>
            <w:hideMark/>
          </w:tcPr>
          <w:p w14:paraId="5DB5979D" w14:textId="77777777" w:rsidR="009B3706" w:rsidRDefault="009B3706" w:rsidP="00A2671C">
            <w:pPr>
              <w:pStyle w:val="TAC"/>
              <w:rPr>
                <w:lang w:val="fr-FR" w:eastAsia="zh-CN"/>
              </w:rPr>
            </w:pPr>
            <w:r>
              <w:rPr>
                <w:lang w:val="fr-FR"/>
              </w:rPr>
              <w:t>CP-OFDM</w:t>
            </w:r>
          </w:p>
        </w:tc>
        <w:tc>
          <w:tcPr>
            <w:tcW w:w="1560" w:type="dxa"/>
            <w:tcBorders>
              <w:top w:val="single" w:sz="4" w:space="0" w:color="auto"/>
              <w:left w:val="single" w:sz="4" w:space="0" w:color="auto"/>
              <w:bottom w:val="single" w:sz="4" w:space="0" w:color="auto"/>
              <w:right w:val="single" w:sz="4" w:space="0" w:color="auto"/>
            </w:tcBorders>
            <w:hideMark/>
          </w:tcPr>
          <w:p w14:paraId="1A86470B" w14:textId="77777777" w:rsidR="009B3706" w:rsidRDefault="009B3706" w:rsidP="00A2671C">
            <w:pPr>
              <w:pStyle w:val="TAC"/>
              <w:rPr>
                <w:lang w:val="fr-FR" w:eastAsia="zh-CN"/>
              </w:rPr>
            </w:pPr>
            <w:r>
              <w:rPr>
                <w:lang w:val="fr-FR"/>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2C601EC7" w14:textId="77777777" w:rsidR="009B3706" w:rsidRDefault="009B3706" w:rsidP="00A2671C">
            <w:pPr>
              <w:pStyle w:val="TAC"/>
              <w:rPr>
                <w:lang w:val="fr-FR"/>
              </w:rPr>
            </w:pPr>
            <w:r>
              <w:rPr>
                <w:lang w:val="fr-FR"/>
              </w:rPr>
              <w:t xml:space="preserve">≤ </w:t>
            </w:r>
            <w:r>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7E899174" w14:textId="77777777" w:rsidR="009B3706" w:rsidRDefault="009B3706" w:rsidP="00A2671C">
            <w:pPr>
              <w:pStyle w:val="TAC"/>
              <w:rPr>
                <w:lang w:val="fr-FR"/>
              </w:rPr>
            </w:pPr>
            <w:r>
              <w:rPr>
                <w:lang w:val="fr-FR"/>
              </w:rPr>
              <w:t>≤</w:t>
            </w:r>
            <w:r>
              <w:rPr>
                <w:lang w:val="en-CA"/>
              </w:rPr>
              <w:t xml:space="preserve"> 1.5</w:t>
            </w:r>
          </w:p>
        </w:tc>
      </w:tr>
      <w:tr w:rsidR="009B3706" w14:paraId="07DA53C1" w14:textId="77777777" w:rsidTr="00A2671C">
        <w:trPr>
          <w:trHeight w:val="187"/>
        </w:trPr>
        <w:tc>
          <w:tcPr>
            <w:tcW w:w="1072" w:type="dxa"/>
            <w:tcBorders>
              <w:top w:val="nil"/>
              <w:left w:val="single" w:sz="4" w:space="0" w:color="auto"/>
              <w:bottom w:val="nil"/>
              <w:right w:val="single" w:sz="4" w:space="0" w:color="auto"/>
            </w:tcBorders>
            <w:hideMark/>
          </w:tcPr>
          <w:p w14:paraId="119FAAA2" w14:textId="77777777" w:rsidR="009B3706" w:rsidRDefault="009B3706" w:rsidP="00A2671C">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3561B463" w14:textId="77777777" w:rsidR="009B3706" w:rsidRDefault="009B3706" w:rsidP="00A2671C">
            <w:pPr>
              <w:pStyle w:val="TAC"/>
              <w:rPr>
                <w:lang w:val="fr-FR" w:eastAsia="zh-CN"/>
              </w:rPr>
            </w:pPr>
            <w:r>
              <w:rPr>
                <w:lang w:val="fr-FR"/>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005201E6" w14:textId="77777777" w:rsidR="009B3706" w:rsidRDefault="009B3706" w:rsidP="00A2671C">
            <w:pPr>
              <w:pStyle w:val="TAC"/>
              <w:rPr>
                <w:lang w:val="fr-FR"/>
              </w:rPr>
            </w:pPr>
            <w:r>
              <w:rPr>
                <w:lang w:val="fr-FR"/>
              </w:rPr>
              <w:t>≤ 3</w:t>
            </w:r>
          </w:p>
        </w:tc>
        <w:tc>
          <w:tcPr>
            <w:tcW w:w="2126" w:type="dxa"/>
            <w:tcBorders>
              <w:top w:val="single" w:sz="4" w:space="0" w:color="auto"/>
              <w:left w:val="single" w:sz="4" w:space="0" w:color="auto"/>
              <w:bottom w:val="single" w:sz="4" w:space="0" w:color="auto"/>
              <w:right w:val="single" w:sz="4" w:space="0" w:color="auto"/>
            </w:tcBorders>
            <w:hideMark/>
          </w:tcPr>
          <w:p w14:paraId="651F966A" w14:textId="77777777" w:rsidR="009B3706" w:rsidRDefault="009B3706" w:rsidP="00A2671C">
            <w:pPr>
              <w:pStyle w:val="TAC"/>
              <w:rPr>
                <w:lang w:val="fr-FR"/>
              </w:rPr>
            </w:pPr>
            <w:r>
              <w:rPr>
                <w:lang w:val="fr-FR"/>
              </w:rPr>
              <w:t xml:space="preserve">≤ </w:t>
            </w:r>
            <w:r>
              <w:rPr>
                <w:lang w:val="en-CA"/>
              </w:rPr>
              <w:t>2</w:t>
            </w:r>
          </w:p>
        </w:tc>
      </w:tr>
      <w:tr w:rsidR="009B3706" w14:paraId="66D11974" w14:textId="77777777" w:rsidTr="00A2671C">
        <w:trPr>
          <w:trHeight w:val="187"/>
        </w:trPr>
        <w:tc>
          <w:tcPr>
            <w:tcW w:w="1072" w:type="dxa"/>
            <w:tcBorders>
              <w:top w:val="nil"/>
              <w:left w:val="single" w:sz="4" w:space="0" w:color="auto"/>
              <w:bottom w:val="nil"/>
              <w:right w:val="single" w:sz="4" w:space="0" w:color="auto"/>
            </w:tcBorders>
            <w:hideMark/>
          </w:tcPr>
          <w:p w14:paraId="5DCBBC8C" w14:textId="77777777" w:rsidR="009B3706" w:rsidRDefault="009B3706" w:rsidP="00A2671C">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6C0D31DB" w14:textId="77777777" w:rsidR="009B3706" w:rsidRDefault="009B3706" w:rsidP="00A2671C">
            <w:pPr>
              <w:pStyle w:val="TAC"/>
              <w:rPr>
                <w:lang w:val="fr-FR"/>
              </w:rPr>
            </w:pPr>
            <w:r>
              <w:rPr>
                <w:lang w:val="fr-FR" w:eastAsia="zh-CN"/>
              </w:rPr>
              <w:t>64</w:t>
            </w:r>
            <w:r>
              <w:rPr>
                <w:lang w:val="fr-FR"/>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513E8715" w14:textId="77777777" w:rsidR="009B3706" w:rsidRDefault="009B3706" w:rsidP="00A2671C">
            <w:pPr>
              <w:pStyle w:val="TAC"/>
              <w:rPr>
                <w:lang w:val="fr-FR"/>
              </w:rPr>
            </w:pPr>
            <w:r>
              <w:rPr>
                <w:lang w:val="fr-FR"/>
              </w:rPr>
              <w:t xml:space="preserve">≤ </w:t>
            </w:r>
            <w:r>
              <w:rPr>
                <w:lang w:val="en-CA"/>
              </w:rPr>
              <w:t>3.5</w:t>
            </w:r>
          </w:p>
        </w:tc>
      </w:tr>
      <w:tr w:rsidR="009B3706" w14:paraId="24DF4457" w14:textId="77777777" w:rsidTr="00A2671C">
        <w:trPr>
          <w:trHeight w:val="187"/>
        </w:trPr>
        <w:tc>
          <w:tcPr>
            <w:tcW w:w="1072" w:type="dxa"/>
            <w:tcBorders>
              <w:top w:val="nil"/>
              <w:left w:val="single" w:sz="4" w:space="0" w:color="auto"/>
              <w:bottom w:val="single" w:sz="4" w:space="0" w:color="auto"/>
              <w:right w:val="single" w:sz="4" w:space="0" w:color="auto"/>
            </w:tcBorders>
            <w:hideMark/>
          </w:tcPr>
          <w:p w14:paraId="7ECA5566" w14:textId="77777777" w:rsidR="009B3706" w:rsidRDefault="009B3706" w:rsidP="00A2671C">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333B173A" w14:textId="77777777" w:rsidR="009B3706" w:rsidRDefault="009B3706" w:rsidP="00A2671C">
            <w:pPr>
              <w:pStyle w:val="TAC"/>
              <w:rPr>
                <w:lang w:val="fr-FR" w:eastAsia="zh-CN"/>
              </w:rPr>
            </w:pPr>
            <w:r>
              <w:rPr>
                <w:lang w:val="fr-FR" w:eastAsia="zh-CN"/>
              </w:rPr>
              <w:t>256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7CF6D892" w14:textId="77777777" w:rsidR="009B3706" w:rsidRDefault="009B3706" w:rsidP="00A2671C">
            <w:pPr>
              <w:pStyle w:val="TAC"/>
              <w:rPr>
                <w:lang w:val="fr-FR"/>
              </w:rPr>
            </w:pPr>
            <w:r>
              <w:rPr>
                <w:lang w:val="fr-FR"/>
              </w:rPr>
              <w:t xml:space="preserve">≤ </w:t>
            </w:r>
            <w:r>
              <w:rPr>
                <w:lang w:val="en-CA"/>
              </w:rPr>
              <w:t>6.5</w:t>
            </w:r>
          </w:p>
        </w:tc>
      </w:tr>
    </w:tbl>
    <w:p w14:paraId="244D7547" w14:textId="77777777" w:rsidR="009B3706" w:rsidRDefault="009B3706" w:rsidP="009B3706">
      <w:pPr>
        <w:rPr>
          <w:lang w:val="en-US" w:eastAsia="ja-JP"/>
        </w:rPr>
      </w:pPr>
    </w:p>
    <w:p w14:paraId="4A98FD0F" w14:textId="77777777" w:rsidR="009B3706" w:rsidRDefault="009B3706" w:rsidP="009B3706">
      <w:pPr>
        <w:rPr>
          <w:lang w:val="en-US" w:eastAsia="ja-JP"/>
        </w:rPr>
      </w:pPr>
      <w:r>
        <w:rPr>
          <w:lang w:val="en-US" w:eastAsia="ja-JP"/>
        </w:rPr>
        <w:t>MPR values in</w:t>
      </w:r>
      <w:r w:rsidRPr="00CC15C5">
        <w:t xml:space="preserve"> </w:t>
      </w:r>
      <w:r w:rsidRPr="00CC15C5">
        <w:rPr>
          <w:lang w:val="en-US" w:eastAsia="ja-JP"/>
        </w:rPr>
        <w:t>Table 6.2.2-5</w:t>
      </w:r>
      <w:r>
        <w:rPr>
          <w:lang w:val="en-US" w:eastAsia="ja-JP"/>
        </w:rPr>
        <w:t xml:space="preserve"> in [3] are same as MPR for PC3. Because PC1 MPR is valid only for n14 operation it currently applies only for 5 and 10 MHz channel bandwidths. In E-UTRA PC3 MPR applies to all channel bandwidths but because NR has higher spectrum utilization and larger channel bandwidths a study is needed.</w:t>
      </w:r>
    </w:p>
    <w:p w14:paraId="6A31013D" w14:textId="77777777" w:rsidR="009B3706" w:rsidRDefault="009B3706" w:rsidP="009B3706">
      <w:pPr>
        <w:rPr>
          <w:lang w:val="en-US" w:eastAsia="ja-JP"/>
        </w:rPr>
      </w:pPr>
      <w:r>
        <w:rPr>
          <w:lang w:val="en-US" w:eastAsia="ja-JP"/>
        </w:rPr>
        <w:t>From Table below</w:t>
      </w:r>
      <w:r w:rsidRPr="00B7012C">
        <w:rPr>
          <w:lang w:val="en-US" w:eastAsia="ja-JP"/>
        </w:rPr>
        <w:t xml:space="preserve"> </w:t>
      </w:r>
      <w:r>
        <w:rPr>
          <w:lang w:val="en-US" w:eastAsia="ja-JP"/>
        </w:rPr>
        <w:t xml:space="preserve">we can see the NR SU for different channel bandwidths. </w:t>
      </w:r>
    </w:p>
    <w:tbl>
      <w:tblPr>
        <w:tblpPr w:leftFromText="142" w:rightFromText="142" w:vertAnchor="text" w:tblpXSpec="center" w:tblpY="1"/>
        <w:tblOverlap w:val="neve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996"/>
        <w:gridCol w:w="1216"/>
        <w:gridCol w:w="17"/>
        <w:gridCol w:w="1237"/>
        <w:gridCol w:w="1239"/>
        <w:gridCol w:w="1235"/>
        <w:gridCol w:w="12"/>
        <w:gridCol w:w="1223"/>
        <w:gridCol w:w="1235"/>
        <w:gridCol w:w="37"/>
        <w:gridCol w:w="1192"/>
        <w:gridCol w:w="54"/>
      </w:tblGrid>
      <w:tr w:rsidR="009B3706" w:rsidRPr="00A1115A" w14:paraId="02AF0C5E" w14:textId="77777777" w:rsidTr="00A2671C">
        <w:trPr>
          <w:gridAfter w:val="1"/>
          <w:wAfter w:w="28" w:type="pct"/>
          <w:trHeight w:val="187"/>
        </w:trPr>
        <w:tc>
          <w:tcPr>
            <w:tcW w:w="514" w:type="pct"/>
            <w:tcBorders>
              <w:bottom w:val="nil"/>
            </w:tcBorders>
            <w:shd w:val="clear" w:color="auto" w:fill="auto"/>
            <w:tcMar>
              <w:top w:w="15" w:type="dxa"/>
              <w:left w:w="81" w:type="dxa"/>
              <w:bottom w:w="0" w:type="dxa"/>
              <w:right w:w="81" w:type="dxa"/>
            </w:tcMar>
            <w:hideMark/>
          </w:tcPr>
          <w:p w14:paraId="7509645D" w14:textId="77777777" w:rsidR="009B3706" w:rsidRPr="00A1115A" w:rsidRDefault="009B3706" w:rsidP="00A2671C">
            <w:pPr>
              <w:pStyle w:val="TAH"/>
            </w:pPr>
            <w:r w:rsidRPr="00A1115A">
              <w:t>SCS (kHz)</w:t>
            </w:r>
          </w:p>
        </w:tc>
        <w:tc>
          <w:tcPr>
            <w:tcW w:w="636" w:type="pct"/>
            <w:gridSpan w:val="2"/>
            <w:shd w:val="clear" w:color="auto" w:fill="auto"/>
            <w:tcMar>
              <w:top w:w="15" w:type="dxa"/>
              <w:left w:w="81" w:type="dxa"/>
              <w:bottom w:w="0" w:type="dxa"/>
              <w:right w:w="81" w:type="dxa"/>
            </w:tcMar>
            <w:hideMark/>
          </w:tcPr>
          <w:p w14:paraId="045C3083" w14:textId="77777777" w:rsidR="009B3706" w:rsidRPr="004F11F8" w:rsidRDefault="009B3706" w:rsidP="00A2671C">
            <w:pPr>
              <w:pStyle w:val="TAH"/>
              <w:rPr>
                <w:rFonts w:cs="Arial"/>
                <w:szCs w:val="18"/>
              </w:rPr>
            </w:pPr>
            <w:r w:rsidRPr="004F11F8">
              <w:rPr>
                <w:rFonts w:cs="Arial"/>
                <w:szCs w:val="18"/>
              </w:rPr>
              <w:t>5</w:t>
            </w:r>
          </w:p>
          <w:p w14:paraId="5FBDB448" w14:textId="77777777" w:rsidR="009B3706" w:rsidRPr="00A1115A" w:rsidRDefault="009B3706" w:rsidP="00A2671C">
            <w:pPr>
              <w:pStyle w:val="TAH"/>
            </w:pPr>
            <w:r w:rsidRPr="004764AA">
              <w:rPr>
                <w:rFonts w:cs="Arial"/>
                <w:szCs w:val="18"/>
              </w:rPr>
              <w:t>MHz</w:t>
            </w:r>
          </w:p>
        </w:tc>
        <w:tc>
          <w:tcPr>
            <w:tcW w:w="637" w:type="pct"/>
            <w:shd w:val="clear" w:color="auto" w:fill="auto"/>
            <w:tcMar>
              <w:top w:w="15" w:type="dxa"/>
              <w:left w:w="81" w:type="dxa"/>
              <w:bottom w:w="0" w:type="dxa"/>
              <w:right w:w="81" w:type="dxa"/>
            </w:tcMar>
            <w:hideMark/>
          </w:tcPr>
          <w:p w14:paraId="0BBA0BD2" w14:textId="77777777" w:rsidR="009B3706" w:rsidRPr="004764AA" w:rsidRDefault="009B3706" w:rsidP="00A2671C">
            <w:pPr>
              <w:pStyle w:val="TAH"/>
              <w:rPr>
                <w:rFonts w:cs="Arial"/>
                <w:szCs w:val="18"/>
              </w:rPr>
            </w:pPr>
            <w:r w:rsidRPr="004764AA">
              <w:rPr>
                <w:rFonts w:cs="Arial"/>
                <w:szCs w:val="18"/>
              </w:rPr>
              <w:t>10</w:t>
            </w:r>
          </w:p>
          <w:p w14:paraId="7B642CB6" w14:textId="77777777" w:rsidR="009B3706" w:rsidRPr="00A1115A" w:rsidRDefault="009B3706" w:rsidP="00A2671C">
            <w:pPr>
              <w:pStyle w:val="TAH"/>
            </w:pPr>
            <w:r w:rsidRPr="00A66170">
              <w:rPr>
                <w:rFonts w:cs="Arial"/>
                <w:szCs w:val="18"/>
              </w:rPr>
              <w:t>MHz</w:t>
            </w:r>
          </w:p>
        </w:tc>
        <w:tc>
          <w:tcPr>
            <w:tcW w:w="639" w:type="pct"/>
            <w:shd w:val="clear" w:color="auto" w:fill="auto"/>
            <w:tcMar>
              <w:top w:w="15" w:type="dxa"/>
              <w:left w:w="81" w:type="dxa"/>
              <w:bottom w:w="0" w:type="dxa"/>
              <w:right w:w="81" w:type="dxa"/>
            </w:tcMar>
            <w:hideMark/>
          </w:tcPr>
          <w:p w14:paraId="4D142F83" w14:textId="77777777" w:rsidR="009B3706" w:rsidRPr="009C7CDE" w:rsidRDefault="009B3706" w:rsidP="00A2671C">
            <w:pPr>
              <w:pStyle w:val="TAH"/>
              <w:rPr>
                <w:rFonts w:cs="Arial"/>
                <w:szCs w:val="18"/>
              </w:rPr>
            </w:pPr>
            <w:r w:rsidRPr="009C7CDE">
              <w:rPr>
                <w:rFonts w:cs="Arial"/>
                <w:szCs w:val="18"/>
              </w:rPr>
              <w:t>15</w:t>
            </w:r>
          </w:p>
          <w:p w14:paraId="1A6F95ED" w14:textId="77777777" w:rsidR="009B3706" w:rsidRPr="00A1115A" w:rsidRDefault="009B3706" w:rsidP="00A2671C">
            <w:pPr>
              <w:pStyle w:val="TAH"/>
            </w:pPr>
            <w:r w:rsidRPr="009F6C7A">
              <w:rPr>
                <w:rFonts w:cs="Arial"/>
                <w:szCs w:val="18"/>
              </w:rPr>
              <w:t>MHz</w:t>
            </w:r>
          </w:p>
        </w:tc>
        <w:tc>
          <w:tcPr>
            <w:tcW w:w="637" w:type="pct"/>
            <w:shd w:val="clear" w:color="auto" w:fill="auto"/>
            <w:tcMar>
              <w:top w:w="15" w:type="dxa"/>
              <w:left w:w="81" w:type="dxa"/>
              <w:bottom w:w="0" w:type="dxa"/>
              <w:right w:w="81" w:type="dxa"/>
            </w:tcMar>
            <w:hideMark/>
          </w:tcPr>
          <w:p w14:paraId="45D756B3" w14:textId="77777777" w:rsidR="009B3706" w:rsidRPr="006D59ED" w:rsidRDefault="009B3706" w:rsidP="00A2671C">
            <w:pPr>
              <w:pStyle w:val="TAH"/>
              <w:rPr>
                <w:rFonts w:cs="Arial"/>
                <w:szCs w:val="18"/>
              </w:rPr>
            </w:pPr>
            <w:r w:rsidRPr="006D59ED">
              <w:rPr>
                <w:rFonts w:cs="Arial"/>
                <w:szCs w:val="18"/>
              </w:rPr>
              <w:t>20</w:t>
            </w:r>
          </w:p>
          <w:p w14:paraId="7125F44E" w14:textId="77777777" w:rsidR="009B3706" w:rsidRPr="00A1115A" w:rsidRDefault="009B3706" w:rsidP="00A2671C">
            <w:pPr>
              <w:pStyle w:val="TAH"/>
            </w:pPr>
            <w:r w:rsidRPr="00147D20">
              <w:rPr>
                <w:rFonts w:cs="Arial"/>
                <w:szCs w:val="18"/>
              </w:rPr>
              <w:t>MHz</w:t>
            </w:r>
          </w:p>
        </w:tc>
        <w:tc>
          <w:tcPr>
            <w:tcW w:w="637" w:type="pct"/>
            <w:gridSpan w:val="2"/>
            <w:shd w:val="clear" w:color="auto" w:fill="auto"/>
            <w:tcMar>
              <w:top w:w="15" w:type="dxa"/>
              <w:left w:w="81" w:type="dxa"/>
              <w:bottom w:w="0" w:type="dxa"/>
              <w:right w:w="81" w:type="dxa"/>
            </w:tcMar>
            <w:hideMark/>
          </w:tcPr>
          <w:p w14:paraId="581A4806" w14:textId="77777777" w:rsidR="009B3706" w:rsidRPr="00C2023A" w:rsidRDefault="009B3706" w:rsidP="00A2671C">
            <w:pPr>
              <w:pStyle w:val="TAH"/>
              <w:rPr>
                <w:rFonts w:cs="Arial"/>
                <w:szCs w:val="18"/>
              </w:rPr>
            </w:pPr>
            <w:r w:rsidRPr="00C2023A">
              <w:rPr>
                <w:rFonts w:cs="Arial"/>
                <w:szCs w:val="18"/>
              </w:rPr>
              <w:t>25</w:t>
            </w:r>
          </w:p>
          <w:p w14:paraId="0349F968" w14:textId="77777777" w:rsidR="009B3706" w:rsidRPr="00A1115A" w:rsidRDefault="009B3706" w:rsidP="00A2671C">
            <w:pPr>
              <w:pStyle w:val="TAH"/>
            </w:pPr>
            <w:r w:rsidRPr="00C2023A">
              <w:rPr>
                <w:rFonts w:cs="Arial"/>
                <w:szCs w:val="18"/>
              </w:rPr>
              <w:t>MHz</w:t>
            </w:r>
          </w:p>
        </w:tc>
        <w:tc>
          <w:tcPr>
            <w:tcW w:w="637" w:type="pct"/>
          </w:tcPr>
          <w:p w14:paraId="47F1BB7C" w14:textId="77777777" w:rsidR="009B3706" w:rsidRPr="00394BC1" w:rsidRDefault="009B3706" w:rsidP="00A2671C">
            <w:pPr>
              <w:pStyle w:val="TAH"/>
              <w:rPr>
                <w:rFonts w:cs="Arial"/>
                <w:szCs w:val="18"/>
              </w:rPr>
            </w:pPr>
            <w:r w:rsidRPr="00BB3B65">
              <w:rPr>
                <w:rFonts w:cs="Arial"/>
                <w:szCs w:val="18"/>
              </w:rPr>
              <w:t>30</w:t>
            </w:r>
          </w:p>
          <w:p w14:paraId="1FB26070" w14:textId="77777777" w:rsidR="009B3706" w:rsidRPr="00A1115A" w:rsidRDefault="009B3706" w:rsidP="00A2671C">
            <w:pPr>
              <w:pStyle w:val="TAH"/>
            </w:pPr>
            <w:r w:rsidRPr="00394BC1">
              <w:rPr>
                <w:rFonts w:cs="Arial"/>
                <w:szCs w:val="18"/>
              </w:rPr>
              <w:t>MHz</w:t>
            </w:r>
          </w:p>
        </w:tc>
        <w:tc>
          <w:tcPr>
            <w:tcW w:w="634" w:type="pct"/>
            <w:gridSpan w:val="2"/>
            <w:tcMar>
              <w:top w:w="15" w:type="dxa"/>
              <w:left w:w="81" w:type="dxa"/>
              <w:bottom w:w="0" w:type="dxa"/>
              <w:right w:w="81" w:type="dxa"/>
            </w:tcMar>
            <w:hideMark/>
          </w:tcPr>
          <w:p w14:paraId="192A71BF" w14:textId="77777777" w:rsidR="009B3706" w:rsidRPr="007C049B" w:rsidRDefault="009B3706" w:rsidP="00A2671C">
            <w:pPr>
              <w:pStyle w:val="TAH"/>
              <w:rPr>
                <w:rFonts w:cs="Arial"/>
                <w:szCs w:val="18"/>
                <w:lang w:eastAsia="zh-CN"/>
              </w:rPr>
            </w:pPr>
            <w:r w:rsidRPr="007C049B">
              <w:rPr>
                <w:rFonts w:cs="Arial"/>
                <w:szCs w:val="18"/>
                <w:lang w:eastAsia="zh-CN"/>
              </w:rPr>
              <w:t>35</w:t>
            </w:r>
          </w:p>
          <w:p w14:paraId="0C5A63B0" w14:textId="77777777" w:rsidR="009B3706" w:rsidRPr="00A1115A" w:rsidRDefault="009B3706" w:rsidP="00A2671C">
            <w:pPr>
              <w:pStyle w:val="TAH"/>
            </w:pPr>
            <w:r w:rsidRPr="007C049B">
              <w:rPr>
                <w:rFonts w:cs="Arial"/>
                <w:szCs w:val="18"/>
                <w:lang w:eastAsia="zh-CN"/>
              </w:rPr>
              <w:t>MHz</w:t>
            </w:r>
          </w:p>
        </w:tc>
      </w:tr>
      <w:tr w:rsidR="009B3706" w:rsidRPr="00A1115A" w14:paraId="629841DD" w14:textId="77777777" w:rsidTr="00A2671C">
        <w:trPr>
          <w:gridAfter w:val="1"/>
          <w:wAfter w:w="28" w:type="pct"/>
          <w:trHeight w:val="187"/>
        </w:trPr>
        <w:tc>
          <w:tcPr>
            <w:tcW w:w="514" w:type="pct"/>
            <w:tcBorders>
              <w:top w:val="nil"/>
            </w:tcBorders>
            <w:shd w:val="clear" w:color="auto" w:fill="auto"/>
            <w:hideMark/>
          </w:tcPr>
          <w:p w14:paraId="107A12D2" w14:textId="77777777" w:rsidR="009B3706" w:rsidRPr="00A1115A" w:rsidRDefault="009B3706" w:rsidP="00A2671C">
            <w:pPr>
              <w:pStyle w:val="TAH"/>
            </w:pPr>
          </w:p>
        </w:tc>
        <w:tc>
          <w:tcPr>
            <w:tcW w:w="636" w:type="pct"/>
            <w:gridSpan w:val="2"/>
            <w:shd w:val="clear" w:color="auto" w:fill="auto"/>
            <w:tcMar>
              <w:top w:w="15" w:type="dxa"/>
              <w:left w:w="81" w:type="dxa"/>
              <w:bottom w:w="0" w:type="dxa"/>
              <w:right w:w="81" w:type="dxa"/>
            </w:tcMar>
            <w:hideMark/>
          </w:tcPr>
          <w:p w14:paraId="3630BD43" w14:textId="77777777" w:rsidR="009B3706" w:rsidRPr="00A1115A" w:rsidRDefault="009B3706" w:rsidP="00A2671C">
            <w:pPr>
              <w:pStyle w:val="TAH"/>
            </w:pPr>
            <w:r w:rsidRPr="004764AA">
              <w:rPr>
                <w:rFonts w:cs="Arial"/>
                <w:szCs w:val="18"/>
              </w:rPr>
              <w:t>N</w:t>
            </w:r>
            <w:r w:rsidRPr="004764AA">
              <w:rPr>
                <w:rFonts w:cs="Arial"/>
                <w:szCs w:val="18"/>
                <w:vertAlign w:val="subscript"/>
              </w:rPr>
              <w:t>RB</w:t>
            </w:r>
          </w:p>
        </w:tc>
        <w:tc>
          <w:tcPr>
            <w:tcW w:w="637" w:type="pct"/>
            <w:shd w:val="clear" w:color="auto" w:fill="auto"/>
            <w:tcMar>
              <w:top w:w="15" w:type="dxa"/>
              <w:left w:w="81" w:type="dxa"/>
              <w:bottom w:w="0" w:type="dxa"/>
              <w:right w:w="81" w:type="dxa"/>
            </w:tcMar>
            <w:hideMark/>
          </w:tcPr>
          <w:p w14:paraId="06D97BF3" w14:textId="77777777" w:rsidR="009B3706" w:rsidRPr="00A1115A" w:rsidRDefault="009B3706" w:rsidP="00A2671C">
            <w:pPr>
              <w:pStyle w:val="TAH"/>
            </w:pPr>
            <w:r w:rsidRPr="004764AA">
              <w:rPr>
                <w:rFonts w:cs="Arial"/>
                <w:szCs w:val="18"/>
              </w:rPr>
              <w:t>N</w:t>
            </w:r>
            <w:r w:rsidRPr="004764AA">
              <w:rPr>
                <w:rFonts w:cs="Arial"/>
                <w:szCs w:val="18"/>
                <w:vertAlign w:val="subscript"/>
              </w:rPr>
              <w:t>RB</w:t>
            </w:r>
          </w:p>
        </w:tc>
        <w:tc>
          <w:tcPr>
            <w:tcW w:w="639" w:type="pct"/>
            <w:shd w:val="clear" w:color="auto" w:fill="auto"/>
            <w:tcMar>
              <w:top w:w="15" w:type="dxa"/>
              <w:left w:w="81" w:type="dxa"/>
              <w:bottom w:w="0" w:type="dxa"/>
              <w:right w:w="81" w:type="dxa"/>
            </w:tcMar>
            <w:hideMark/>
          </w:tcPr>
          <w:p w14:paraId="6074CD20" w14:textId="77777777" w:rsidR="009B3706" w:rsidRPr="00A1115A" w:rsidRDefault="009B3706" w:rsidP="00A2671C">
            <w:pPr>
              <w:pStyle w:val="TAH"/>
            </w:pPr>
            <w:r w:rsidRPr="00A66170">
              <w:rPr>
                <w:rFonts w:cs="Arial"/>
                <w:szCs w:val="18"/>
              </w:rPr>
              <w:t>N</w:t>
            </w:r>
            <w:r w:rsidRPr="00A66170">
              <w:rPr>
                <w:rFonts w:cs="Arial"/>
                <w:szCs w:val="18"/>
                <w:vertAlign w:val="subscript"/>
              </w:rPr>
              <w:t>RB</w:t>
            </w:r>
          </w:p>
        </w:tc>
        <w:tc>
          <w:tcPr>
            <w:tcW w:w="637" w:type="pct"/>
            <w:shd w:val="clear" w:color="auto" w:fill="auto"/>
            <w:tcMar>
              <w:top w:w="15" w:type="dxa"/>
              <w:left w:w="81" w:type="dxa"/>
              <w:bottom w:w="0" w:type="dxa"/>
              <w:right w:w="81" w:type="dxa"/>
            </w:tcMar>
            <w:hideMark/>
          </w:tcPr>
          <w:p w14:paraId="7BEE3923" w14:textId="77777777" w:rsidR="009B3706" w:rsidRPr="00A1115A" w:rsidRDefault="009B3706" w:rsidP="00A2671C">
            <w:pPr>
              <w:pStyle w:val="TAH"/>
            </w:pPr>
            <w:r w:rsidRPr="009F6C7A">
              <w:rPr>
                <w:rFonts w:cs="Arial"/>
                <w:szCs w:val="18"/>
              </w:rPr>
              <w:t>N</w:t>
            </w:r>
            <w:r w:rsidRPr="009F6C7A">
              <w:rPr>
                <w:rFonts w:cs="Arial"/>
                <w:szCs w:val="18"/>
                <w:vertAlign w:val="subscript"/>
              </w:rPr>
              <w:t>RB</w:t>
            </w:r>
          </w:p>
        </w:tc>
        <w:tc>
          <w:tcPr>
            <w:tcW w:w="637" w:type="pct"/>
            <w:gridSpan w:val="2"/>
            <w:shd w:val="clear" w:color="auto" w:fill="auto"/>
            <w:tcMar>
              <w:top w:w="15" w:type="dxa"/>
              <w:left w:w="81" w:type="dxa"/>
              <w:bottom w:w="0" w:type="dxa"/>
              <w:right w:w="81" w:type="dxa"/>
            </w:tcMar>
            <w:hideMark/>
          </w:tcPr>
          <w:p w14:paraId="7D12DEDC" w14:textId="77777777" w:rsidR="009B3706" w:rsidRPr="00A1115A" w:rsidRDefault="009B3706" w:rsidP="00A2671C">
            <w:pPr>
              <w:pStyle w:val="TAH"/>
            </w:pPr>
            <w:r w:rsidRPr="006D59ED">
              <w:rPr>
                <w:rFonts w:cs="Arial"/>
                <w:szCs w:val="18"/>
              </w:rPr>
              <w:t>N</w:t>
            </w:r>
            <w:r w:rsidRPr="006D59ED">
              <w:rPr>
                <w:rFonts w:cs="Arial"/>
                <w:szCs w:val="18"/>
                <w:vertAlign w:val="subscript"/>
              </w:rPr>
              <w:t>RB</w:t>
            </w:r>
          </w:p>
        </w:tc>
        <w:tc>
          <w:tcPr>
            <w:tcW w:w="637" w:type="pct"/>
          </w:tcPr>
          <w:p w14:paraId="57FC9488" w14:textId="77777777" w:rsidR="009B3706" w:rsidRPr="00A1115A" w:rsidRDefault="009B3706" w:rsidP="00A2671C">
            <w:pPr>
              <w:pStyle w:val="TAH"/>
            </w:pPr>
            <w:r w:rsidRPr="00147D20">
              <w:rPr>
                <w:rFonts w:cs="Arial"/>
                <w:szCs w:val="18"/>
              </w:rPr>
              <w:t>N</w:t>
            </w:r>
            <w:r w:rsidRPr="00147D20">
              <w:rPr>
                <w:rFonts w:cs="Arial"/>
                <w:szCs w:val="18"/>
                <w:vertAlign w:val="subscript"/>
              </w:rPr>
              <w:t>RB</w:t>
            </w:r>
          </w:p>
        </w:tc>
        <w:tc>
          <w:tcPr>
            <w:tcW w:w="634" w:type="pct"/>
            <w:gridSpan w:val="2"/>
            <w:tcMar>
              <w:top w:w="15" w:type="dxa"/>
              <w:left w:w="81" w:type="dxa"/>
              <w:bottom w:w="0" w:type="dxa"/>
              <w:right w:w="81" w:type="dxa"/>
            </w:tcMar>
            <w:hideMark/>
          </w:tcPr>
          <w:p w14:paraId="0FDB13EE" w14:textId="77777777" w:rsidR="009B3706" w:rsidRPr="00A1115A" w:rsidRDefault="009B3706" w:rsidP="00A2671C">
            <w:pPr>
              <w:pStyle w:val="TAH"/>
            </w:pPr>
            <w:r w:rsidRPr="00C2023A">
              <w:rPr>
                <w:rFonts w:eastAsia="Yu Mincho" w:cs="Arial"/>
                <w:szCs w:val="18"/>
              </w:rPr>
              <w:t>N</w:t>
            </w:r>
            <w:r w:rsidRPr="00C2023A">
              <w:rPr>
                <w:rFonts w:eastAsia="Yu Mincho" w:cs="Arial"/>
                <w:szCs w:val="18"/>
                <w:vertAlign w:val="subscript"/>
              </w:rPr>
              <w:t>RB</w:t>
            </w:r>
          </w:p>
        </w:tc>
      </w:tr>
      <w:tr w:rsidR="009B3706" w:rsidRPr="00A1115A" w14:paraId="1782BE60" w14:textId="77777777" w:rsidTr="00A2671C">
        <w:trPr>
          <w:gridAfter w:val="1"/>
          <w:wAfter w:w="28" w:type="pct"/>
          <w:trHeight w:val="187"/>
        </w:trPr>
        <w:tc>
          <w:tcPr>
            <w:tcW w:w="514" w:type="pct"/>
            <w:shd w:val="clear" w:color="auto" w:fill="auto"/>
            <w:tcMar>
              <w:top w:w="15" w:type="dxa"/>
              <w:left w:w="81" w:type="dxa"/>
              <w:bottom w:w="0" w:type="dxa"/>
              <w:right w:w="81" w:type="dxa"/>
            </w:tcMar>
            <w:hideMark/>
          </w:tcPr>
          <w:p w14:paraId="0623A22A" w14:textId="77777777" w:rsidR="009B3706" w:rsidRPr="00A1115A" w:rsidRDefault="009B3706" w:rsidP="00A2671C">
            <w:pPr>
              <w:pStyle w:val="TAC"/>
            </w:pPr>
            <w:r w:rsidRPr="00A1115A">
              <w:t>15</w:t>
            </w:r>
          </w:p>
        </w:tc>
        <w:tc>
          <w:tcPr>
            <w:tcW w:w="636" w:type="pct"/>
            <w:gridSpan w:val="2"/>
            <w:shd w:val="clear" w:color="auto" w:fill="auto"/>
            <w:tcMar>
              <w:top w:w="15" w:type="dxa"/>
              <w:left w:w="81" w:type="dxa"/>
              <w:bottom w:w="0" w:type="dxa"/>
              <w:right w:w="81" w:type="dxa"/>
            </w:tcMar>
            <w:hideMark/>
          </w:tcPr>
          <w:p w14:paraId="2010E7CC" w14:textId="77777777" w:rsidR="009B3706" w:rsidRPr="00A1115A" w:rsidRDefault="009B3706" w:rsidP="00A2671C">
            <w:pPr>
              <w:pStyle w:val="TAC"/>
            </w:pPr>
            <w:r w:rsidRPr="004764AA">
              <w:rPr>
                <w:rFonts w:cs="Arial"/>
                <w:szCs w:val="18"/>
              </w:rPr>
              <w:t>25</w:t>
            </w:r>
          </w:p>
        </w:tc>
        <w:tc>
          <w:tcPr>
            <w:tcW w:w="637" w:type="pct"/>
            <w:shd w:val="clear" w:color="auto" w:fill="auto"/>
            <w:tcMar>
              <w:top w:w="15" w:type="dxa"/>
              <w:left w:w="81" w:type="dxa"/>
              <w:bottom w:w="0" w:type="dxa"/>
              <w:right w:w="81" w:type="dxa"/>
            </w:tcMar>
            <w:hideMark/>
          </w:tcPr>
          <w:p w14:paraId="43993BF9" w14:textId="77777777" w:rsidR="009B3706" w:rsidRPr="00A1115A" w:rsidRDefault="009B3706" w:rsidP="00A2671C">
            <w:pPr>
              <w:pStyle w:val="TAC"/>
            </w:pPr>
            <w:r w:rsidRPr="004764AA">
              <w:rPr>
                <w:rFonts w:cs="Arial"/>
                <w:szCs w:val="18"/>
              </w:rPr>
              <w:t>52</w:t>
            </w:r>
          </w:p>
        </w:tc>
        <w:tc>
          <w:tcPr>
            <w:tcW w:w="639" w:type="pct"/>
            <w:shd w:val="clear" w:color="auto" w:fill="auto"/>
            <w:tcMar>
              <w:top w:w="15" w:type="dxa"/>
              <w:left w:w="81" w:type="dxa"/>
              <w:bottom w:w="0" w:type="dxa"/>
              <w:right w:w="81" w:type="dxa"/>
            </w:tcMar>
            <w:hideMark/>
          </w:tcPr>
          <w:p w14:paraId="689EA881" w14:textId="77777777" w:rsidR="009B3706" w:rsidRPr="00A1115A" w:rsidRDefault="009B3706" w:rsidP="00A2671C">
            <w:pPr>
              <w:pStyle w:val="TAC"/>
            </w:pPr>
            <w:r w:rsidRPr="00A66170">
              <w:rPr>
                <w:rFonts w:cs="Arial"/>
                <w:szCs w:val="18"/>
              </w:rPr>
              <w:t>79</w:t>
            </w:r>
          </w:p>
        </w:tc>
        <w:tc>
          <w:tcPr>
            <w:tcW w:w="637" w:type="pct"/>
            <w:shd w:val="clear" w:color="auto" w:fill="auto"/>
            <w:tcMar>
              <w:top w:w="15" w:type="dxa"/>
              <w:left w:w="81" w:type="dxa"/>
              <w:bottom w:w="0" w:type="dxa"/>
              <w:right w:w="81" w:type="dxa"/>
            </w:tcMar>
            <w:hideMark/>
          </w:tcPr>
          <w:p w14:paraId="29B35008" w14:textId="77777777" w:rsidR="009B3706" w:rsidRPr="00A1115A" w:rsidRDefault="009B3706" w:rsidP="00A2671C">
            <w:pPr>
              <w:pStyle w:val="TAC"/>
            </w:pPr>
            <w:r w:rsidRPr="009C7CDE">
              <w:rPr>
                <w:rFonts w:cs="Arial"/>
                <w:szCs w:val="18"/>
              </w:rPr>
              <w:t>106</w:t>
            </w:r>
          </w:p>
        </w:tc>
        <w:tc>
          <w:tcPr>
            <w:tcW w:w="637" w:type="pct"/>
            <w:gridSpan w:val="2"/>
            <w:shd w:val="clear" w:color="auto" w:fill="auto"/>
            <w:tcMar>
              <w:top w:w="15" w:type="dxa"/>
              <w:left w:w="81" w:type="dxa"/>
              <w:bottom w:w="0" w:type="dxa"/>
              <w:right w:w="81" w:type="dxa"/>
            </w:tcMar>
            <w:hideMark/>
          </w:tcPr>
          <w:p w14:paraId="5F11FD59" w14:textId="77777777" w:rsidR="009B3706" w:rsidRPr="00A1115A" w:rsidRDefault="009B3706" w:rsidP="00A2671C">
            <w:pPr>
              <w:pStyle w:val="TAC"/>
            </w:pPr>
            <w:r w:rsidRPr="009F6C7A">
              <w:rPr>
                <w:rFonts w:cs="Arial"/>
                <w:szCs w:val="18"/>
              </w:rPr>
              <w:t>133</w:t>
            </w:r>
          </w:p>
        </w:tc>
        <w:tc>
          <w:tcPr>
            <w:tcW w:w="637" w:type="pct"/>
          </w:tcPr>
          <w:p w14:paraId="5031333F" w14:textId="77777777" w:rsidR="009B3706" w:rsidRPr="00A1115A" w:rsidRDefault="009B3706" w:rsidP="00A2671C">
            <w:pPr>
              <w:pStyle w:val="TAC"/>
            </w:pPr>
            <w:r w:rsidRPr="006D59ED">
              <w:rPr>
                <w:rFonts w:cs="Arial"/>
                <w:szCs w:val="18"/>
              </w:rPr>
              <w:t>160</w:t>
            </w:r>
          </w:p>
        </w:tc>
        <w:tc>
          <w:tcPr>
            <w:tcW w:w="634" w:type="pct"/>
            <w:gridSpan w:val="2"/>
            <w:tcMar>
              <w:top w:w="15" w:type="dxa"/>
              <w:left w:w="81" w:type="dxa"/>
              <w:bottom w:w="0" w:type="dxa"/>
              <w:right w:w="81" w:type="dxa"/>
            </w:tcMar>
            <w:hideMark/>
          </w:tcPr>
          <w:p w14:paraId="0A87D1A8" w14:textId="77777777" w:rsidR="009B3706" w:rsidRPr="00A1115A" w:rsidRDefault="009B3706" w:rsidP="00A2671C">
            <w:pPr>
              <w:pStyle w:val="TAC"/>
            </w:pPr>
            <w:r w:rsidRPr="00147D20">
              <w:rPr>
                <w:rFonts w:cs="Arial"/>
                <w:szCs w:val="18"/>
                <w:lang w:val="en-US"/>
              </w:rPr>
              <w:t>188</w:t>
            </w:r>
          </w:p>
        </w:tc>
      </w:tr>
      <w:tr w:rsidR="009B3706" w:rsidRPr="00A1115A" w14:paraId="6FAE44EF" w14:textId="77777777" w:rsidTr="00A2671C">
        <w:trPr>
          <w:gridAfter w:val="1"/>
          <w:wAfter w:w="28" w:type="pct"/>
          <w:trHeight w:val="187"/>
        </w:trPr>
        <w:tc>
          <w:tcPr>
            <w:tcW w:w="514" w:type="pct"/>
            <w:shd w:val="clear" w:color="auto" w:fill="auto"/>
            <w:tcMar>
              <w:top w:w="15" w:type="dxa"/>
              <w:left w:w="81" w:type="dxa"/>
              <w:bottom w:w="0" w:type="dxa"/>
              <w:right w:w="81" w:type="dxa"/>
            </w:tcMar>
            <w:hideMark/>
          </w:tcPr>
          <w:p w14:paraId="0DCE2007" w14:textId="77777777" w:rsidR="009B3706" w:rsidRPr="00A1115A" w:rsidRDefault="009B3706" w:rsidP="00A2671C">
            <w:pPr>
              <w:pStyle w:val="TAC"/>
            </w:pPr>
            <w:r w:rsidRPr="00A1115A">
              <w:t>30</w:t>
            </w:r>
          </w:p>
        </w:tc>
        <w:tc>
          <w:tcPr>
            <w:tcW w:w="636" w:type="pct"/>
            <w:gridSpan w:val="2"/>
            <w:shd w:val="clear" w:color="auto" w:fill="auto"/>
            <w:tcMar>
              <w:top w:w="15" w:type="dxa"/>
              <w:left w:w="81" w:type="dxa"/>
              <w:bottom w:w="0" w:type="dxa"/>
              <w:right w:w="81" w:type="dxa"/>
            </w:tcMar>
            <w:hideMark/>
          </w:tcPr>
          <w:p w14:paraId="37AF5408" w14:textId="77777777" w:rsidR="009B3706" w:rsidRPr="00A1115A" w:rsidRDefault="009B3706" w:rsidP="00A2671C">
            <w:pPr>
              <w:pStyle w:val="TAH"/>
            </w:pPr>
            <w:r w:rsidRPr="00B7012C">
              <w:t>11</w:t>
            </w:r>
          </w:p>
        </w:tc>
        <w:tc>
          <w:tcPr>
            <w:tcW w:w="637" w:type="pct"/>
            <w:shd w:val="clear" w:color="auto" w:fill="auto"/>
            <w:tcMar>
              <w:top w:w="15" w:type="dxa"/>
              <w:left w:w="81" w:type="dxa"/>
              <w:bottom w:w="0" w:type="dxa"/>
              <w:right w:w="81" w:type="dxa"/>
            </w:tcMar>
            <w:hideMark/>
          </w:tcPr>
          <w:p w14:paraId="5C37862E" w14:textId="77777777" w:rsidR="009B3706" w:rsidRPr="00A1115A" w:rsidRDefault="009B3706" w:rsidP="00A2671C">
            <w:pPr>
              <w:pStyle w:val="TAC"/>
            </w:pPr>
            <w:r w:rsidRPr="004764AA">
              <w:rPr>
                <w:rFonts w:cs="Arial"/>
                <w:szCs w:val="18"/>
              </w:rPr>
              <w:t>24</w:t>
            </w:r>
          </w:p>
        </w:tc>
        <w:tc>
          <w:tcPr>
            <w:tcW w:w="639" w:type="pct"/>
            <w:shd w:val="clear" w:color="auto" w:fill="auto"/>
            <w:tcMar>
              <w:top w:w="15" w:type="dxa"/>
              <w:left w:w="81" w:type="dxa"/>
              <w:bottom w:w="0" w:type="dxa"/>
              <w:right w:w="81" w:type="dxa"/>
            </w:tcMar>
            <w:hideMark/>
          </w:tcPr>
          <w:p w14:paraId="5923734B" w14:textId="77777777" w:rsidR="009B3706" w:rsidRPr="00A1115A" w:rsidRDefault="009B3706" w:rsidP="00A2671C">
            <w:pPr>
              <w:pStyle w:val="TAC"/>
            </w:pPr>
            <w:r w:rsidRPr="00A66170">
              <w:rPr>
                <w:rFonts w:cs="Arial"/>
                <w:szCs w:val="18"/>
              </w:rPr>
              <w:t>38</w:t>
            </w:r>
          </w:p>
        </w:tc>
        <w:tc>
          <w:tcPr>
            <w:tcW w:w="637" w:type="pct"/>
            <w:shd w:val="clear" w:color="auto" w:fill="auto"/>
            <w:tcMar>
              <w:top w:w="15" w:type="dxa"/>
              <w:left w:w="81" w:type="dxa"/>
              <w:bottom w:w="0" w:type="dxa"/>
              <w:right w:w="81" w:type="dxa"/>
            </w:tcMar>
            <w:hideMark/>
          </w:tcPr>
          <w:p w14:paraId="400AE341" w14:textId="77777777" w:rsidR="009B3706" w:rsidRPr="00A1115A" w:rsidRDefault="009B3706" w:rsidP="00A2671C">
            <w:pPr>
              <w:pStyle w:val="TAC"/>
            </w:pPr>
            <w:r w:rsidRPr="009C7CDE">
              <w:rPr>
                <w:rFonts w:cs="Arial"/>
                <w:szCs w:val="18"/>
              </w:rPr>
              <w:t>51</w:t>
            </w:r>
          </w:p>
        </w:tc>
        <w:tc>
          <w:tcPr>
            <w:tcW w:w="637" w:type="pct"/>
            <w:gridSpan w:val="2"/>
            <w:shd w:val="clear" w:color="auto" w:fill="auto"/>
            <w:tcMar>
              <w:top w:w="15" w:type="dxa"/>
              <w:left w:w="81" w:type="dxa"/>
              <w:bottom w:w="0" w:type="dxa"/>
              <w:right w:w="81" w:type="dxa"/>
            </w:tcMar>
            <w:hideMark/>
          </w:tcPr>
          <w:p w14:paraId="7CBD1ABD" w14:textId="77777777" w:rsidR="009B3706" w:rsidRPr="00A1115A" w:rsidRDefault="009B3706" w:rsidP="00A2671C">
            <w:pPr>
              <w:pStyle w:val="TAC"/>
            </w:pPr>
            <w:r w:rsidRPr="009F6C7A">
              <w:rPr>
                <w:rFonts w:cs="Arial"/>
                <w:szCs w:val="18"/>
              </w:rPr>
              <w:t>65</w:t>
            </w:r>
          </w:p>
        </w:tc>
        <w:tc>
          <w:tcPr>
            <w:tcW w:w="637" w:type="pct"/>
          </w:tcPr>
          <w:p w14:paraId="7DB7B499" w14:textId="77777777" w:rsidR="009B3706" w:rsidRPr="00A1115A" w:rsidRDefault="009B3706" w:rsidP="00A2671C">
            <w:pPr>
              <w:pStyle w:val="TAC"/>
            </w:pPr>
            <w:r w:rsidRPr="006D59ED">
              <w:rPr>
                <w:rFonts w:cs="Arial"/>
                <w:szCs w:val="18"/>
              </w:rPr>
              <w:t>78</w:t>
            </w:r>
          </w:p>
        </w:tc>
        <w:tc>
          <w:tcPr>
            <w:tcW w:w="634" w:type="pct"/>
            <w:gridSpan w:val="2"/>
            <w:tcMar>
              <w:top w:w="15" w:type="dxa"/>
              <w:left w:w="81" w:type="dxa"/>
              <w:bottom w:w="0" w:type="dxa"/>
              <w:right w:w="81" w:type="dxa"/>
            </w:tcMar>
            <w:hideMark/>
          </w:tcPr>
          <w:p w14:paraId="0B98602D" w14:textId="77777777" w:rsidR="009B3706" w:rsidRPr="00A1115A" w:rsidRDefault="009B3706" w:rsidP="00A2671C">
            <w:pPr>
              <w:pStyle w:val="TAC"/>
            </w:pPr>
            <w:r w:rsidRPr="00147D20">
              <w:rPr>
                <w:rFonts w:cs="Arial"/>
                <w:szCs w:val="18"/>
                <w:lang w:val="en-US"/>
              </w:rPr>
              <w:t>92</w:t>
            </w:r>
          </w:p>
        </w:tc>
      </w:tr>
      <w:tr w:rsidR="009B3706" w:rsidRPr="00A1115A" w14:paraId="129488C8" w14:textId="77777777" w:rsidTr="00A2671C">
        <w:trPr>
          <w:gridAfter w:val="1"/>
          <w:wAfter w:w="28" w:type="pct"/>
          <w:trHeight w:val="187"/>
        </w:trPr>
        <w:tc>
          <w:tcPr>
            <w:tcW w:w="514" w:type="pct"/>
            <w:shd w:val="clear" w:color="auto" w:fill="auto"/>
            <w:tcMar>
              <w:top w:w="15" w:type="dxa"/>
              <w:left w:w="81" w:type="dxa"/>
              <w:bottom w:w="0" w:type="dxa"/>
              <w:right w:w="81" w:type="dxa"/>
            </w:tcMar>
            <w:hideMark/>
          </w:tcPr>
          <w:p w14:paraId="0B977392" w14:textId="77777777" w:rsidR="009B3706" w:rsidRPr="00A1115A" w:rsidRDefault="009B3706" w:rsidP="00A2671C">
            <w:pPr>
              <w:pStyle w:val="TAC"/>
            </w:pPr>
            <w:r w:rsidRPr="00A1115A">
              <w:lastRenderedPageBreak/>
              <w:t>60</w:t>
            </w:r>
          </w:p>
        </w:tc>
        <w:tc>
          <w:tcPr>
            <w:tcW w:w="636" w:type="pct"/>
            <w:gridSpan w:val="2"/>
            <w:shd w:val="clear" w:color="auto" w:fill="auto"/>
            <w:tcMar>
              <w:top w:w="15" w:type="dxa"/>
              <w:left w:w="81" w:type="dxa"/>
              <w:bottom w:w="0" w:type="dxa"/>
              <w:right w:w="81" w:type="dxa"/>
            </w:tcMar>
            <w:hideMark/>
          </w:tcPr>
          <w:p w14:paraId="4C396D7F" w14:textId="77777777" w:rsidR="009B3706" w:rsidRPr="00A1115A" w:rsidRDefault="009B3706" w:rsidP="00A2671C">
            <w:pPr>
              <w:pStyle w:val="TAC"/>
            </w:pPr>
            <w:r w:rsidRPr="004764AA">
              <w:rPr>
                <w:rFonts w:cs="Arial"/>
                <w:szCs w:val="18"/>
              </w:rPr>
              <w:t>N/A</w:t>
            </w:r>
          </w:p>
        </w:tc>
        <w:tc>
          <w:tcPr>
            <w:tcW w:w="637" w:type="pct"/>
            <w:shd w:val="clear" w:color="auto" w:fill="auto"/>
            <w:tcMar>
              <w:top w:w="15" w:type="dxa"/>
              <w:left w:w="81" w:type="dxa"/>
              <w:bottom w:w="0" w:type="dxa"/>
              <w:right w:w="81" w:type="dxa"/>
            </w:tcMar>
            <w:hideMark/>
          </w:tcPr>
          <w:p w14:paraId="522A8996" w14:textId="77777777" w:rsidR="009B3706" w:rsidRPr="00A1115A" w:rsidRDefault="009B3706" w:rsidP="00A2671C">
            <w:pPr>
              <w:pStyle w:val="TAC"/>
            </w:pPr>
            <w:r w:rsidRPr="004764AA">
              <w:rPr>
                <w:rFonts w:cs="Arial"/>
                <w:szCs w:val="18"/>
              </w:rPr>
              <w:t>11</w:t>
            </w:r>
          </w:p>
        </w:tc>
        <w:tc>
          <w:tcPr>
            <w:tcW w:w="639" w:type="pct"/>
            <w:shd w:val="clear" w:color="auto" w:fill="auto"/>
            <w:tcMar>
              <w:top w:w="15" w:type="dxa"/>
              <w:left w:w="81" w:type="dxa"/>
              <w:bottom w:w="0" w:type="dxa"/>
              <w:right w:w="81" w:type="dxa"/>
            </w:tcMar>
            <w:hideMark/>
          </w:tcPr>
          <w:p w14:paraId="44ED2146" w14:textId="77777777" w:rsidR="009B3706" w:rsidRPr="00A1115A" w:rsidRDefault="009B3706" w:rsidP="00A2671C">
            <w:pPr>
              <w:pStyle w:val="TAC"/>
            </w:pPr>
            <w:r w:rsidRPr="00A66170">
              <w:rPr>
                <w:rFonts w:cs="Arial"/>
                <w:szCs w:val="18"/>
              </w:rPr>
              <w:t>18</w:t>
            </w:r>
          </w:p>
        </w:tc>
        <w:tc>
          <w:tcPr>
            <w:tcW w:w="637" w:type="pct"/>
            <w:shd w:val="clear" w:color="auto" w:fill="auto"/>
            <w:tcMar>
              <w:top w:w="15" w:type="dxa"/>
              <w:left w:w="81" w:type="dxa"/>
              <w:bottom w:w="0" w:type="dxa"/>
              <w:right w:w="81" w:type="dxa"/>
            </w:tcMar>
            <w:hideMark/>
          </w:tcPr>
          <w:p w14:paraId="582255D7" w14:textId="77777777" w:rsidR="009B3706" w:rsidRPr="00A1115A" w:rsidRDefault="009B3706" w:rsidP="00A2671C">
            <w:pPr>
              <w:pStyle w:val="TAC"/>
            </w:pPr>
            <w:r w:rsidRPr="009C7CDE">
              <w:rPr>
                <w:rFonts w:cs="Arial"/>
                <w:szCs w:val="18"/>
              </w:rPr>
              <w:t>24</w:t>
            </w:r>
          </w:p>
        </w:tc>
        <w:tc>
          <w:tcPr>
            <w:tcW w:w="637" w:type="pct"/>
            <w:gridSpan w:val="2"/>
            <w:shd w:val="clear" w:color="auto" w:fill="auto"/>
            <w:tcMar>
              <w:top w:w="15" w:type="dxa"/>
              <w:left w:w="81" w:type="dxa"/>
              <w:bottom w:w="0" w:type="dxa"/>
              <w:right w:w="81" w:type="dxa"/>
            </w:tcMar>
            <w:hideMark/>
          </w:tcPr>
          <w:p w14:paraId="38440A06" w14:textId="77777777" w:rsidR="009B3706" w:rsidRPr="00A1115A" w:rsidRDefault="009B3706" w:rsidP="00A2671C">
            <w:pPr>
              <w:pStyle w:val="TAC"/>
            </w:pPr>
            <w:r w:rsidRPr="009F6C7A">
              <w:rPr>
                <w:rFonts w:cs="Arial"/>
                <w:szCs w:val="18"/>
              </w:rPr>
              <w:t>31</w:t>
            </w:r>
          </w:p>
        </w:tc>
        <w:tc>
          <w:tcPr>
            <w:tcW w:w="637" w:type="pct"/>
          </w:tcPr>
          <w:p w14:paraId="254157C1" w14:textId="77777777" w:rsidR="009B3706" w:rsidRPr="00A1115A" w:rsidRDefault="009B3706" w:rsidP="00A2671C">
            <w:pPr>
              <w:pStyle w:val="TAC"/>
            </w:pPr>
            <w:r w:rsidRPr="006D59ED">
              <w:rPr>
                <w:rFonts w:cs="Arial"/>
                <w:szCs w:val="18"/>
              </w:rPr>
              <w:t>38</w:t>
            </w:r>
          </w:p>
        </w:tc>
        <w:tc>
          <w:tcPr>
            <w:tcW w:w="634" w:type="pct"/>
            <w:gridSpan w:val="2"/>
            <w:tcMar>
              <w:top w:w="15" w:type="dxa"/>
              <w:left w:w="81" w:type="dxa"/>
              <w:bottom w:w="0" w:type="dxa"/>
              <w:right w:w="81" w:type="dxa"/>
            </w:tcMar>
            <w:hideMark/>
          </w:tcPr>
          <w:p w14:paraId="56D05D34" w14:textId="77777777" w:rsidR="009B3706" w:rsidRPr="00A1115A" w:rsidRDefault="009B3706" w:rsidP="00A2671C">
            <w:pPr>
              <w:pStyle w:val="TAC"/>
            </w:pPr>
            <w:r w:rsidRPr="00147D20">
              <w:rPr>
                <w:rFonts w:cs="Arial"/>
                <w:szCs w:val="18"/>
                <w:lang w:val="en-US"/>
              </w:rPr>
              <w:t>44</w:t>
            </w:r>
          </w:p>
        </w:tc>
      </w:tr>
      <w:tr w:rsidR="009B3706" w:rsidRPr="00A1115A" w14:paraId="4D4CB9B0" w14:textId="77777777" w:rsidTr="00A2671C">
        <w:trPr>
          <w:trHeight w:val="187"/>
        </w:trPr>
        <w:tc>
          <w:tcPr>
            <w:tcW w:w="514" w:type="pct"/>
            <w:tcBorders>
              <w:bottom w:val="nil"/>
            </w:tcBorders>
            <w:shd w:val="clear" w:color="auto" w:fill="auto"/>
            <w:tcMar>
              <w:top w:w="15" w:type="dxa"/>
              <w:left w:w="81" w:type="dxa"/>
              <w:bottom w:w="0" w:type="dxa"/>
              <w:right w:w="81" w:type="dxa"/>
            </w:tcMar>
            <w:hideMark/>
          </w:tcPr>
          <w:p w14:paraId="675021EB" w14:textId="77777777" w:rsidR="009B3706" w:rsidRPr="00A1115A" w:rsidRDefault="009B3706" w:rsidP="00A2671C">
            <w:pPr>
              <w:pStyle w:val="TAH"/>
            </w:pPr>
            <w:r w:rsidRPr="00A1115A">
              <w:t>SCS (kHz)</w:t>
            </w:r>
          </w:p>
        </w:tc>
        <w:tc>
          <w:tcPr>
            <w:tcW w:w="627" w:type="pct"/>
          </w:tcPr>
          <w:p w14:paraId="0832163B" w14:textId="77777777" w:rsidR="009B3706" w:rsidRPr="004764AA" w:rsidRDefault="009B3706" w:rsidP="00A2671C">
            <w:pPr>
              <w:pStyle w:val="TAH"/>
              <w:rPr>
                <w:rFonts w:cs="Arial"/>
                <w:szCs w:val="18"/>
              </w:rPr>
            </w:pPr>
            <w:r w:rsidRPr="004764AA">
              <w:rPr>
                <w:rFonts w:cs="Arial"/>
                <w:szCs w:val="18"/>
              </w:rPr>
              <w:t>40</w:t>
            </w:r>
          </w:p>
          <w:p w14:paraId="048B9175" w14:textId="77777777" w:rsidR="009B3706" w:rsidRPr="00B7012C" w:rsidRDefault="009B3706" w:rsidP="00A2671C">
            <w:pPr>
              <w:spacing w:after="0"/>
              <w:jc w:val="center"/>
              <w:rPr>
                <w:rFonts w:ascii="Arial" w:hAnsi="Arial" w:cs="Arial"/>
                <w:b/>
                <w:sz w:val="18"/>
                <w:szCs w:val="18"/>
              </w:rPr>
            </w:pPr>
            <w:r w:rsidRPr="00B7012C">
              <w:rPr>
                <w:rFonts w:ascii="Arial" w:hAnsi="Arial" w:cs="Arial"/>
                <w:b/>
                <w:sz w:val="18"/>
                <w:szCs w:val="18"/>
              </w:rPr>
              <w:t>MHz</w:t>
            </w:r>
          </w:p>
        </w:tc>
        <w:tc>
          <w:tcPr>
            <w:tcW w:w="647" w:type="pct"/>
            <w:gridSpan w:val="2"/>
          </w:tcPr>
          <w:p w14:paraId="7957D592" w14:textId="77777777" w:rsidR="009B3706" w:rsidRPr="007C049B" w:rsidRDefault="009B3706" w:rsidP="00A2671C">
            <w:pPr>
              <w:pStyle w:val="TAH"/>
              <w:rPr>
                <w:rFonts w:cs="Arial"/>
                <w:szCs w:val="18"/>
              </w:rPr>
            </w:pPr>
            <w:r w:rsidRPr="007C049B">
              <w:rPr>
                <w:rFonts w:cs="Arial"/>
                <w:szCs w:val="18"/>
              </w:rPr>
              <w:t>45</w:t>
            </w:r>
          </w:p>
          <w:p w14:paraId="39A9385A" w14:textId="77777777" w:rsidR="009B3706" w:rsidRPr="00B7012C" w:rsidRDefault="009B3706" w:rsidP="00A2671C">
            <w:pPr>
              <w:spacing w:after="0"/>
              <w:jc w:val="center"/>
              <w:rPr>
                <w:rFonts w:ascii="Arial" w:hAnsi="Arial" w:cs="Arial"/>
                <w:b/>
                <w:sz w:val="18"/>
                <w:szCs w:val="18"/>
              </w:rPr>
            </w:pPr>
            <w:r w:rsidRPr="00B7012C">
              <w:rPr>
                <w:rFonts w:ascii="Arial" w:hAnsi="Arial" w:cs="Arial"/>
                <w:b/>
                <w:sz w:val="18"/>
                <w:szCs w:val="18"/>
              </w:rPr>
              <w:t>MHz</w:t>
            </w:r>
          </w:p>
        </w:tc>
        <w:tc>
          <w:tcPr>
            <w:tcW w:w="639" w:type="pct"/>
          </w:tcPr>
          <w:p w14:paraId="2BE3A758" w14:textId="77777777" w:rsidR="009B3706" w:rsidRPr="004764AA" w:rsidRDefault="009B3706" w:rsidP="00A2671C">
            <w:pPr>
              <w:pStyle w:val="TAH"/>
              <w:rPr>
                <w:rFonts w:cs="Arial"/>
                <w:szCs w:val="18"/>
              </w:rPr>
            </w:pPr>
            <w:r w:rsidRPr="004764AA">
              <w:rPr>
                <w:rFonts w:cs="Arial"/>
                <w:szCs w:val="18"/>
              </w:rPr>
              <w:t>50</w:t>
            </w:r>
          </w:p>
          <w:p w14:paraId="57979BDB" w14:textId="77777777" w:rsidR="009B3706" w:rsidRPr="00B7012C" w:rsidRDefault="009B3706" w:rsidP="00A2671C">
            <w:pPr>
              <w:spacing w:after="0"/>
              <w:jc w:val="center"/>
              <w:rPr>
                <w:rFonts w:ascii="Arial" w:hAnsi="Arial" w:cs="Arial"/>
                <w:b/>
                <w:sz w:val="18"/>
                <w:szCs w:val="18"/>
              </w:rPr>
            </w:pPr>
            <w:r w:rsidRPr="00B7012C">
              <w:rPr>
                <w:rFonts w:ascii="Arial" w:hAnsi="Arial" w:cs="Arial"/>
                <w:b/>
                <w:sz w:val="18"/>
                <w:szCs w:val="18"/>
              </w:rPr>
              <w:t>MHz</w:t>
            </w:r>
          </w:p>
        </w:tc>
        <w:tc>
          <w:tcPr>
            <w:tcW w:w="643" w:type="pct"/>
            <w:gridSpan w:val="2"/>
          </w:tcPr>
          <w:p w14:paraId="6E4305EF" w14:textId="77777777" w:rsidR="009B3706" w:rsidRPr="00A66170" w:rsidRDefault="009B3706" w:rsidP="00A2671C">
            <w:pPr>
              <w:pStyle w:val="TAH"/>
              <w:rPr>
                <w:rFonts w:cs="Arial"/>
                <w:szCs w:val="18"/>
              </w:rPr>
            </w:pPr>
            <w:r w:rsidRPr="00A66170">
              <w:rPr>
                <w:rFonts w:cs="Arial"/>
                <w:szCs w:val="18"/>
              </w:rPr>
              <w:t>60</w:t>
            </w:r>
          </w:p>
          <w:p w14:paraId="1C4798D0" w14:textId="77777777" w:rsidR="009B3706" w:rsidRPr="00B7012C" w:rsidRDefault="009B3706" w:rsidP="00A2671C">
            <w:pPr>
              <w:spacing w:after="0"/>
              <w:jc w:val="center"/>
              <w:rPr>
                <w:rFonts w:ascii="Arial" w:hAnsi="Arial" w:cs="Arial"/>
                <w:b/>
                <w:sz w:val="18"/>
                <w:szCs w:val="18"/>
              </w:rPr>
            </w:pPr>
            <w:r w:rsidRPr="00B7012C">
              <w:rPr>
                <w:rFonts w:ascii="Arial" w:hAnsi="Arial" w:cs="Arial"/>
                <w:b/>
                <w:sz w:val="18"/>
                <w:szCs w:val="18"/>
              </w:rPr>
              <w:t>MHz</w:t>
            </w:r>
          </w:p>
        </w:tc>
        <w:tc>
          <w:tcPr>
            <w:tcW w:w="631" w:type="pct"/>
          </w:tcPr>
          <w:p w14:paraId="01BE2820" w14:textId="77777777" w:rsidR="009B3706" w:rsidRPr="009F6C7A" w:rsidRDefault="009B3706" w:rsidP="00A2671C">
            <w:pPr>
              <w:pStyle w:val="TAH"/>
              <w:rPr>
                <w:rFonts w:cs="Arial"/>
                <w:szCs w:val="18"/>
              </w:rPr>
            </w:pPr>
            <w:r w:rsidRPr="009F6C7A">
              <w:rPr>
                <w:rFonts w:cs="Arial"/>
                <w:szCs w:val="18"/>
              </w:rPr>
              <w:t>70</w:t>
            </w:r>
          </w:p>
          <w:p w14:paraId="77160ED1" w14:textId="77777777" w:rsidR="009B3706" w:rsidRPr="00B7012C" w:rsidRDefault="009B3706" w:rsidP="00A2671C">
            <w:pPr>
              <w:spacing w:after="0"/>
              <w:jc w:val="center"/>
              <w:rPr>
                <w:rFonts w:ascii="Arial" w:hAnsi="Arial" w:cs="Arial"/>
                <w:b/>
                <w:sz w:val="18"/>
                <w:szCs w:val="18"/>
              </w:rPr>
            </w:pPr>
            <w:r w:rsidRPr="00B7012C">
              <w:rPr>
                <w:rFonts w:ascii="Arial" w:hAnsi="Arial" w:cs="Arial"/>
                <w:b/>
                <w:sz w:val="18"/>
                <w:szCs w:val="18"/>
              </w:rPr>
              <w:t>MHz</w:t>
            </w:r>
          </w:p>
        </w:tc>
        <w:tc>
          <w:tcPr>
            <w:tcW w:w="656" w:type="pct"/>
            <w:gridSpan w:val="2"/>
          </w:tcPr>
          <w:p w14:paraId="244354CD" w14:textId="77777777" w:rsidR="009B3706" w:rsidRPr="00147D20" w:rsidRDefault="009B3706" w:rsidP="00A2671C">
            <w:pPr>
              <w:pStyle w:val="TAH"/>
              <w:rPr>
                <w:rFonts w:cs="Arial"/>
                <w:szCs w:val="18"/>
              </w:rPr>
            </w:pPr>
            <w:r w:rsidRPr="00147D20">
              <w:rPr>
                <w:rFonts w:cs="Arial"/>
                <w:szCs w:val="18"/>
              </w:rPr>
              <w:t>80</w:t>
            </w:r>
          </w:p>
          <w:p w14:paraId="46190407" w14:textId="77777777" w:rsidR="009B3706" w:rsidRPr="00B7012C" w:rsidRDefault="009B3706" w:rsidP="00A2671C">
            <w:pPr>
              <w:spacing w:after="0"/>
              <w:jc w:val="center"/>
              <w:rPr>
                <w:rFonts w:ascii="Arial" w:hAnsi="Arial" w:cs="Arial"/>
                <w:b/>
                <w:sz w:val="18"/>
                <w:szCs w:val="18"/>
              </w:rPr>
            </w:pPr>
            <w:r w:rsidRPr="00B7012C">
              <w:rPr>
                <w:rFonts w:ascii="Arial" w:hAnsi="Arial" w:cs="Arial"/>
                <w:b/>
                <w:sz w:val="18"/>
                <w:szCs w:val="18"/>
              </w:rPr>
              <w:t>MHz</w:t>
            </w:r>
          </w:p>
        </w:tc>
        <w:tc>
          <w:tcPr>
            <w:tcW w:w="643" w:type="pct"/>
            <w:gridSpan w:val="2"/>
          </w:tcPr>
          <w:p w14:paraId="48BC6C4A" w14:textId="77777777" w:rsidR="009B3706" w:rsidRPr="00C2023A" w:rsidRDefault="009B3706" w:rsidP="00A2671C">
            <w:pPr>
              <w:pStyle w:val="TAH"/>
              <w:rPr>
                <w:rFonts w:cs="Arial"/>
                <w:szCs w:val="18"/>
              </w:rPr>
            </w:pPr>
            <w:r w:rsidRPr="00C2023A">
              <w:rPr>
                <w:rFonts w:cs="Arial"/>
                <w:szCs w:val="18"/>
              </w:rPr>
              <w:t>90</w:t>
            </w:r>
          </w:p>
          <w:p w14:paraId="7F93345C" w14:textId="77777777" w:rsidR="009B3706" w:rsidRPr="00B7012C" w:rsidRDefault="009B3706" w:rsidP="00A2671C">
            <w:pPr>
              <w:spacing w:after="0"/>
              <w:jc w:val="center"/>
              <w:rPr>
                <w:rFonts w:ascii="Arial" w:hAnsi="Arial" w:cs="Arial"/>
                <w:b/>
                <w:sz w:val="18"/>
                <w:szCs w:val="18"/>
              </w:rPr>
            </w:pPr>
            <w:r w:rsidRPr="00B7012C">
              <w:rPr>
                <w:rFonts w:ascii="Arial" w:hAnsi="Arial" w:cs="Arial"/>
                <w:b/>
                <w:sz w:val="18"/>
                <w:szCs w:val="18"/>
              </w:rPr>
              <w:t>MHz</w:t>
            </w:r>
          </w:p>
        </w:tc>
      </w:tr>
      <w:tr w:rsidR="009B3706" w:rsidRPr="00A1115A" w14:paraId="4EC1B457" w14:textId="77777777" w:rsidTr="00A2671C">
        <w:trPr>
          <w:trHeight w:val="187"/>
        </w:trPr>
        <w:tc>
          <w:tcPr>
            <w:tcW w:w="514" w:type="pct"/>
            <w:tcBorders>
              <w:top w:val="nil"/>
            </w:tcBorders>
            <w:shd w:val="clear" w:color="auto" w:fill="auto"/>
            <w:hideMark/>
          </w:tcPr>
          <w:p w14:paraId="137C6FFA" w14:textId="77777777" w:rsidR="009B3706" w:rsidRPr="00A1115A" w:rsidRDefault="009B3706" w:rsidP="00A2671C">
            <w:pPr>
              <w:pStyle w:val="TAH"/>
            </w:pPr>
          </w:p>
        </w:tc>
        <w:tc>
          <w:tcPr>
            <w:tcW w:w="627" w:type="pct"/>
          </w:tcPr>
          <w:p w14:paraId="27E097E6" w14:textId="77777777" w:rsidR="009B3706" w:rsidRPr="00A1115A" w:rsidRDefault="009B3706" w:rsidP="00A2671C">
            <w:pPr>
              <w:pStyle w:val="TAC"/>
            </w:pPr>
            <w:r w:rsidRPr="004764AA">
              <w:rPr>
                <w:rFonts w:cs="Arial"/>
                <w:szCs w:val="18"/>
              </w:rPr>
              <w:t>N</w:t>
            </w:r>
            <w:r w:rsidRPr="004764AA">
              <w:rPr>
                <w:rFonts w:cs="Arial"/>
                <w:szCs w:val="18"/>
                <w:vertAlign w:val="subscript"/>
              </w:rPr>
              <w:t>RB</w:t>
            </w:r>
          </w:p>
        </w:tc>
        <w:tc>
          <w:tcPr>
            <w:tcW w:w="647" w:type="pct"/>
            <w:gridSpan w:val="2"/>
          </w:tcPr>
          <w:p w14:paraId="6E30105E" w14:textId="77777777" w:rsidR="009B3706" w:rsidRPr="00A1115A" w:rsidRDefault="009B3706" w:rsidP="00A2671C">
            <w:pPr>
              <w:pStyle w:val="TAC"/>
            </w:pPr>
            <w:r w:rsidRPr="004764AA">
              <w:rPr>
                <w:rFonts w:cs="Arial"/>
                <w:szCs w:val="18"/>
              </w:rPr>
              <w:t>N</w:t>
            </w:r>
            <w:r w:rsidRPr="004764AA">
              <w:rPr>
                <w:rFonts w:cs="Arial"/>
                <w:szCs w:val="18"/>
                <w:vertAlign w:val="subscript"/>
              </w:rPr>
              <w:t>RB</w:t>
            </w:r>
          </w:p>
        </w:tc>
        <w:tc>
          <w:tcPr>
            <w:tcW w:w="639" w:type="pct"/>
          </w:tcPr>
          <w:p w14:paraId="44F0E0BB" w14:textId="77777777" w:rsidR="009B3706" w:rsidRPr="00A1115A" w:rsidRDefault="009B3706" w:rsidP="00A2671C">
            <w:pPr>
              <w:pStyle w:val="TAC"/>
            </w:pPr>
            <w:r w:rsidRPr="00A66170">
              <w:rPr>
                <w:rFonts w:cs="Arial"/>
                <w:szCs w:val="18"/>
              </w:rPr>
              <w:t>N</w:t>
            </w:r>
            <w:r w:rsidRPr="00A66170">
              <w:rPr>
                <w:rFonts w:cs="Arial"/>
                <w:szCs w:val="18"/>
                <w:vertAlign w:val="subscript"/>
              </w:rPr>
              <w:t>RB</w:t>
            </w:r>
          </w:p>
        </w:tc>
        <w:tc>
          <w:tcPr>
            <w:tcW w:w="643" w:type="pct"/>
            <w:gridSpan w:val="2"/>
          </w:tcPr>
          <w:p w14:paraId="67EA4611" w14:textId="77777777" w:rsidR="009B3706" w:rsidRPr="00A1115A" w:rsidRDefault="009B3706" w:rsidP="00A2671C">
            <w:pPr>
              <w:pStyle w:val="TAC"/>
            </w:pPr>
            <w:r w:rsidRPr="009F6C7A">
              <w:rPr>
                <w:rFonts w:cs="Arial"/>
                <w:szCs w:val="18"/>
              </w:rPr>
              <w:t>N</w:t>
            </w:r>
            <w:r w:rsidRPr="009F6C7A">
              <w:rPr>
                <w:rFonts w:cs="Arial"/>
                <w:szCs w:val="18"/>
                <w:vertAlign w:val="subscript"/>
              </w:rPr>
              <w:t>RB</w:t>
            </w:r>
          </w:p>
        </w:tc>
        <w:tc>
          <w:tcPr>
            <w:tcW w:w="631" w:type="pct"/>
          </w:tcPr>
          <w:p w14:paraId="218ED5BE" w14:textId="77777777" w:rsidR="009B3706" w:rsidRPr="00A1115A" w:rsidRDefault="009B3706" w:rsidP="00A2671C">
            <w:pPr>
              <w:pStyle w:val="TAC"/>
            </w:pPr>
            <w:r w:rsidRPr="006D59ED">
              <w:rPr>
                <w:rFonts w:cs="Arial"/>
                <w:szCs w:val="18"/>
              </w:rPr>
              <w:t>N</w:t>
            </w:r>
            <w:r w:rsidRPr="006D59ED">
              <w:rPr>
                <w:rFonts w:cs="Arial"/>
                <w:szCs w:val="18"/>
                <w:vertAlign w:val="subscript"/>
              </w:rPr>
              <w:t>RB</w:t>
            </w:r>
          </w:p>
        </w:tc>
        <w:tc>
          <w:tcPr>
            <w:tcW w:w="656" w:type="pct"/>
            <w:gridSpan w:val="2"/>
          </w:tcPr>
          <w:p w14:paraId="7FAA8C26" w14:textId="77777777" w:rsidR="009B3706" w:rsidRPr="00A1115A" w:rsidRDefault="009B3706" w:rsidP="00A2671C">
            <w:pPr>
              <w:pStyle w:val="TAC"/>
            </w:pPr>
            <w:r w:rsidRPr="00147D20">
              <w:rPr>
                <w:rFonts w:cs="Arial"/>
                <w:szCs w:val="18"/>
              </w:rPr>
              <w:t>N</w:t>
            </w:r>
            <w:r w:rsidRPr="00147D20">
              <w:rPr>
                <w:rFonts w:cs="Arial"/>
                <w:szCs w:val="18"/>
                <w:vertAlign w:val="subscript"/>
              </w:rPr>
              <w:t>RB</w:t>
            </w:r>
          </w:p>
        </w:tc>
        <w:tc>
          <w:tcPr>
            <w:tcW w:w="643" w:type="pct"/>
            <w:gridSpan w:val="2"/>
          </w:tcPr>
          <w:p w14:paraId="4CCF7B80" w14:textId="77777777" w:rsidR="009B3706" w:rsidRPr="00A1115A" w:rsidRDefault="009B3706" w:rsidP="00A2671C">
            <w:pPr>
              <w:pStyle w:val="TAC"/>
            </w:pPr>
            <w:r w:rsidRPr="00C2023A">
              <w:rPr>
                <w:rFonts w:eastAsia="Yu Mincho" w:cs="Arial"/>
                <w:szCs w:val="18"/>
              </w:rPr>
              <w:t>N</w:t>
            </w:r>
            <w:r w:rsidRPr="00C2023A">
              <w:rPr>
                <w:rFonts w:eastAsia="Yu Mincho" w:cs="Arial"/>
                <w:szCs w:val="18"/>
                <w:vertAlign w:val="subscript"/>
              </w:rPr>
              <w:t>RB</w:t>
            </w:r>
          </w:p>
        </w:tc>
      </w:tr>
      <w:tr w:rsidR="009B3706" w:rsidRPr="00A1115A" w14:paraId="11B09234" w14:textId="77777777" w:rsidTr="00A2671C">
        <w:trPr>
          <w:trHeight w:val="187"/>
        </w:trPr>
        <w:tc>
          <w:tcPr>
            <w:tcW w:w="514" w:type="pct"/>
            <w:shd w:val="clear" w:color="auto" w:fill="auto"/>
            <w:tcMar>
              <w:top w:w="15" w:type="dxa"/>
              <w:left w:w="81" w:type="dxa"/>
              <w:bottom w:w="0" w:type="dxa"/>
              <w:right w:w="81" w:type="dxa"/>
            </w:tcMar>
            <w:hideMark/>
          </w:tcPr>
          <w:p w14:paraId="78305B72" w14:textId="77777777" w:rsidR="009B3706" w:rsidRPr="00A1115A" w:rsidRDefault="009B3706" w:rsidP="00A2671C">
            <w:pPr>
              <w:pStyle w:val="TAC"/>
            </w:pPr>
            <w:r w:rsidRPr="00A1115A">
              <w:t>15</w:t>
            </w:r>
          </w:p>
        </w:tc>
        <w:tc>
          <w:tcPr>
            <w:tcW w:w="627" w:type="pct"/>
          </w:tcPr>
          <w:p w14:paraId="72312F8E" w14:textId="77777777" w:rsidR="009B3706" w:rsidRPr="00A1115A" w:rsidRDefault="009B3706" w:rsidP="00A2671C">
            <w:pPr>
              <w:pStyle w:val="TAC"/>
            </w:pPr>
            <w:r w:rsidRPr="00B7012C">
              <w:t>216</w:t>
            </w:r>
          </w:p>
        </w:tc>
        <w:tc>
          <w:tcPr>
            <w:tcW w:w="647" w:type="pct"/>
            <w:gridSpan w:val="2"/>
          </w:tcPr>
          <w:p w14:paraId="63FA4043" w14:textId="77777777" w:rsidR="009B3706" w:rsidRPr="00A1115A" w:rsidRDefault="009B3706" w:rsidP="00A2671C">
            <w:pPr>
              <w:pStyle w:val="TAC"/>
            </w:pPr>
            <w:r w:rsidRPr="00B7012C">
              <w:t>242</w:t>
            </w:r>
          </w:p>
        </w:tc>
        <w:tc>
          <w:tcPr>
            <w:tcW w:w="639" w:type="pct"/>
          </w:tcPr>
          <w:p w14:paraId="128036EA" w14:textId="77777777" w:rsidR="009B3706" w:rsidRPr="00A1115A" w:rsidRDefault="009B3706" w:rsidP="00A2671C">
            <w:pPr>
              <w:pStyle w:val="TAC"/>
            </w:pPr>
            <w:r w:rsidRPr="00B7012C">
              <w:t>270</w:t>
            </w:r>
          </w:p>
        </w:tc>
        <w:tc>
          <w:tcPr>
            <w:tcW w:w="643" w:type="pct"/>
            <w:gridSpan w:val="2"/>
          </w:tcPr>
          <w:p w14:paraId="5BC76A0D" w14:textId="77777777" w:rsidR="009B3706" w:rsidRPr="00A1115A" w:rsidRDefault="009B3706" w:rsidP="00A2671C">
            <w:pPr>
              <w:pStyle w:val="TAC"/>
            </w:pPr>
            <w:r w:rsidRPr="00B7012C">
              <w:t>N/A</w:t>
            </w:r>
          </w:p>
        </w:tc>
        <w:tc>
          <w:tcPr>
            <w:tcW w:w="631" w:type="pct"/>
          </w:tcPr>
          <w:p w14:paraId="0C3C53A9" w14:textId="77777777" w:rsidR="009B3706" w:rsidRPr="00A1115A" w:rsidRDefault="009B3706" w:rsidP="00A2671C">
            <w:pPr>
              <w:pStyle w:val="TAC"/>
            </w:pPr>
            <w:r w:rsidRPr="00B7012C">
              <w:t>N/A</w:t>
            </w:r>
          </w:p>
        </w:tc>
        <w:tc>
          <w:tcPr>
            <w:tcW w:w="656" w:type="pct"/>
            <w:gridSpan w:val="2"/>
          </w:tcPr>
          <w:p w14:paraId="01623332" w14:textId="77777777" w:rsidR="009B3706" w:rsidRPr="00A1115A" w:rsidRDefault="009B3706" w:rsidP="00A2671C">
            <w:pPr>
              <w:pStyle w:val="TAC"/>
            </w:pPr>
            <w:r w:rsidRPr="00B7012C">
              <w:t>N/A</w:t>
            </w:r>
          </w:p>
        </w:tc>
        <w:tc>
          <w:tcPr>
            <w:tcW w:w="643" w:type="pct"/>
            <w:gridSpan w:val="2"/>
          </w:tcPr>
          <w:p w14:paraId="2F52AC81" w14:textId="77777777" w:rsidR="009B3706" w:rsidRPr="00A1115A" w:rsidRDefault="009B3706" w:rsidP="00A2671C">
            <w:pPr>
              <w:pStyle w:val="TAC"/>
            </w:pPr>
            <w:r w:rsidRPr="00B7012C">
              <w:t>N/A</w:t>
            </w:r>
          </w:p>
        </w:tc>
      </w:tr>
      <w:tr w:rsidR="009B3706" w:rsidRPr="00A1115A" w14:paraId="26263E5A" w14:textId="77777777" w:rsidTr="00A2671C">
        <w:trPr>
          <w:trHeight w:val="187"/>
        </w:trPr>
        <w:tc>
          <w:tcPr>
            <w:tcW w:w="514" w:type="pct"/>
            <w:shd w:val="clear" w:color="auto" w:fill="auto"/>
            <w:tcMar>
              <w:top w:w="15" w:type="dxa"/>
              <w:left w:w="81" w:type="dxa"/>
              <w:bottom w:w="0" w:type="dxa"/>
              <w:right w:w="81" w:type="dxa"/>
            </w:tcMar>
            <w:hideMark/>
          </w:tcPr>
          <w:p w14:paraId="3DE5A2DB" w14:textId="77777777" w:rsidR="009B3706" w:rsidRPr="00A1115A" w:rsidRDefault="009B3706" w:rsidP="00A2671C">
            <w:pPr>
              <w:pStyle w:val="TAC"/>
            </w:pPr>
            <w:r w:rsidRPr="00A1115A">
              <w:t>30</w:t>
            </w:r>
          </w:p>
        </w:tc>
        <w:tc>
          <w:tcPr>
            <w:tcW w:w="627" w:type="pct"/>
          </w:tcPr>
          <w:p w14:paraId="2DA5721B" w14:textId="77777777" w:rsidR="009B3706" w:rsidRPr="00A1115A" w:rsidRDefault="009B3706" w:rsidP="00A2671C">
            <w:pPr>
              <w:pStyle w:val="TAC"/>
            </w:pPr>
            <w:r w:rsidRPr="00B7012C">
              <w:t>106</w:t>
            </w:r>
          </w:p>
        </w:tc>
        <w:tc>
          <w:tcPr>
            <w:tcW w:w="647" w:type="pct"/>
            <w:gridSpan w:val="2"/>
          </w:tcPr>
          <w:p w14:paraId="3F173CFE" w14:textId="77777777" w:rsidR="009B3706" w:rsidRPr="00A1115A" w:rsidRDefault="009B3706" w:rsidP="00A2671C">
            <w:pPr>
              <w:pStyle w:val="TAC"/>
            </w:pPr>
            <w:r w:rsidRPr="00B7012C">
              <w:t>119</w:t>
            </w:r>
          </w:p>
        </w:tc>
        <w:tc>
          <w:tcPr>
            <w:tcW w:w="639" w:type="pct"/>
          </w:tcPr>
          <w:p w14:paraId="798BA52D" w14:textId="77777777" w:rsidR="009B3706" w:rsidRPr="00A1115A" w:rsidRDefault="009B3706" w:rsidP="00A2671C">
            <w:pPr>
              <w:pStyle w:val="TAC"/>
            </w:pPr>
            <w:r w:rsidRPr="00B7012C">
              <w:t>133</w:t>
            </w:r>
          </w:p>
        </w:tc>
        <w:tc>
          <w:tcPr>
            <w:tcW w:w="643" w:type="pct"/>
            <w:gridSpan w:val="2"/>
          </w:tcPr>
          <w:p w14:paraId="7D4CA56E" w14:textId="77777777" w:rsidR="009B3706" w:rsidRPr="00A1115A" w:rsidRDefault="009B3706" w:rsidP="00A2671C">
            <w:pPr>
              <w:pStyle w:val="TAC"/>
            </w:pPr>
            <w:r w:rsidRPr="00B7012C">
              <w:t>162</w:t>
            </w:r>
          </w:p>
        </w:tc>
        <w:tc>
          <w:tcPr>
            <w:tcW w:w="631" w:type="pct"/>
          </w:tcPr>
          <w:p w14:paraId="0073775C" w14:textId="77777777" w:rsidR="009B3706" w:rsidRPr="00A1115A" w:rsidRDefault="009B3706" w:rsidP="00A2671C">
            <w:pPr>
              <w:pStyle w:val="TAC"/>
            </w:pPr>
            <w:r w:rsidRPr="00B7012C">
              <w:t>189</w:t>
            </w:r>
          </w:p>
        </w:tc>
        <w:tc>
          <w:tcPr>
            <w:tcW w:w="656" w:type="pct"/>
            <w:gridSpan w:val="2"/>
          </w:tcPr>
          <w:p w14:paraId="68B6A46A" w14:textId="77777777" w:rsidR="009B3706" w:rsidRPr="00A1115A" w:rsidRDefault="009B3706" w:rsidP="00A2671C">
            <w:pPr>
              <w:pStyle w:val="TAC"/>
            </w:pPr>
            <w:r w:rsidRPr="00B7012C">
              <w:t>217</w:t>
            </w:r>
          </w:p>
        </w:tc>
        <w:tc>
          <w:tcPr>
            <w:tcW w:w="643" w:type="pct"/>
            <w:gridSpan w:val="2"/>
          </w:tcPr>
          <w:p w14:paraId="41CE65DA" w14:textId="77777777" w:rsidR="009B3706" w:rsidRPr="00A1115A" w:rsidRDefault="009B3706" w:rsidP="00A2671C">
            <w:pPr>
              <w:pStyle w:val="TAC"/>
            </w:pPr>
            <w:r w:rsidRPr="00B7012C">
              <w:t>245</w:t>
            </w:r>
          </w:p>
        </w:tc>
      </w:tr>
      <w:tr w:rsidR="009B3706" w:rsidRPr="00A1115A" w14:paraId="654CB7D7" w14:textId="77777777" w:rsidTr="00A2671C">
        <w:trPr>
          <w:trHeight w:val="187"/>
        </w:trPr>
        <w:tc>
          <w:tcPr>
            <w:tcW w:w="514" w:type="pct"/>
            <w:shd w:val="clear" w:color="auto" w:fill="auto"/>
            <w:tcMar>
              <w:top w:w="15" w:type="dxa"/>
              <w:left w:w="81" w:type="dxa"/>
              <w:bottom w:w="0" w:type="dxa"/>
              <w:right w:w="81" w:type="dxa"/>
            </w:tcMar>
            <w:hideMark/>
          </w:tcPr>
          <w:p w14:paraId="2432DA97" w14:textId="77777777" w:rsidR="009B3706" w:rsidRPr="00A1115A" w:rsidRDefault="009B3706" w:rsidP="00A2671C">
            <w:pPr>
              <w:pStyle w:val="TAC"/>
            </w:pPr>
            <w:r w:rsidRPr="00A1115A">
              <w:t>60</w:t>
            </w:r>
          </w:p>
        </w:tc>
        <w:tc>
          <w:tcPr>
            <w:tcW w:w="627" w:type="pct"/>
          </w:tcPr>
          <w:p w14:paraId="4DF888CE" w14:textId="77777777" w:rsidR="009B3706" w:rsidRPr="00A1115A" w:rsidRDefault="009B3706" w:rsidP="00A2671C">
            <w:pPr>
              <w:pStyle w:val="TAC"/>
            </w:pPr>
            <w:r w:rsidRPr="00B7012C">
              <w:t>51</w:t>
            </w:r>
          </w:p>
        </w:tc>
        <w:tc>
          <w:tcPr>
            <w:tcW w:w="647" w:type="pct"/>
            <w:gridSpan w:val="2"/>
          </w:tcPr>
          <w:p w14:paraId="52A51848" w14:textId="77777777" w:rsidR="009B3706" w:rsidRPr="00A1115A" w:rsidRDefault="009B3706" w:rsidP="00A2671C">
            <w:pPr>
              <w:pStyle w:val="TAC"/>
            </w:pPr>
            <w:r w:rsidRPr="00B7012C">
              <w:t>58</w:t>
            </w:r>
          </w:p>
        </w:tc>
        <w:tc>
          <w:tcPr>
            <w:tcW w:w="639" w:type="pct"/>
          </w:tcPr>
          <w:p w14:paraId="22A16D02" w14:textId="77777777" w:rsidR="009B3706" w:rsidRPr="00A1115A" w:rsidRDefault="009B3706" w:rsidP="00A2671C">
            <w:pPr>
              <w:pStyle w:val="TAC"/>
            </w:pPr>
            <w:r w:rsidRPr="00B7012C">
              <w:t>65</w:t>
            </w:r>
          </w:p>
        </w:tc>
        <w:tc>
          <w:tcPr>
            <w:tcW w:w="643" w:type="pct"/>
            <w:gridSpan w:val="2"/>
          </w:tcPr>
          <w:p w14:paraId="25DF99F4" w14:textId="77777777" w:rsidR="009B3706" w:rsidRPr="00A1115A" w:rsidRDefault="009B3706" w:rsidP="00A2671C">
            <w:pPr>
              <w:pStyle w:val="TAC"/>
            </w:pPr>
            <w:r w:rsidRPr="00B7012C">
              <w:t>79</w:t>
            </w:r>
          </w:p>
        </w:tc>
        <w:tc>
          <w:tcPr>
            <w:tcW w:w="631" w:type="pct"/>
          </w:tcPr>
          <w:p w14:paraId="0E21F046" w14:textId="77777777" w:rsidR="009B3706" w:rsidRPr="00A1115A" w:rsidRDefault="009B3706" w:rsidP="00A2671C">
            <w:pPr>
              <w:pStyle w:val="TAC"/>
            </w:pPr>
            <w:r w:rsidRPr="00B7012C">
              <w:t>93</w:t>
            </w:r>
          </w:p>
        </w:tc>
        <w:tc>
          <w:tcPr>
            <w:tcW w:w="656" w:type="pct"/>
            <w:gridSpan w:val="2"/>
          </w:tcPr>
          <w:p w14:paraId="470B5D9C" w14:textId="77777777" w:rsidR="009B3706" w:rsidRPr="00A1115A" w:rsidRDefault="009B3706" w:rsidP="00A2671C">
            <w:pPr>
              <w:pStyle w:val="TAC"/>
            </w:pPr>
            <w:r w:rsidRPr="00B7012C">
              <w:t>107</w:t>
            </w:r>
          </w:p>
        </w:tc>
        <w:tc>
          <w:tcPr>
            <w:tcW w:w="643" w:type="pct"/>
            <w:gridSpan w:val="2"/>
          </w:tcPr>
          <w:p w14:paraId="1A12FBA5" w14:textId="77777777" w:rsidR="009B3706" w:rsidRPr="00A1115A" w:rsidRDefault="009B3706" w:rsidP="00A2671C">
            <w:pPr>
              <w:pStyle w:val="TAC"/>
            </w:pPr>
            <w:r w:rsidRPr="00B7012C">
              <w:t>121</w:t>
            </w:r>
          </w:p>
        </w:tc>
      </w:tr>
    </w:tbl>
    <w:p w14:paraId="4B359736" w14:textId="77777777" w:rsidR="009B3706" w:rsidRDefault="009B3706" w:rsidP="009B3706">
      <w:pPr>
        <w:rPr>
          <w:lang w:val="en-US" w:eastAsia="ja-JP"/>
        </w:rPr>
      </w:pPr>
    </w:p>
    <w:p w14:paraId="61F6BFDE" w14:textId="77777777" w:rsidR="009B3706" w:rsidRDefault="009B3706" w:rsidP="009B3706">
      <w:pPr>
        <w:pStyle w:val="Heading4"/>
        <w:rPr>
          <w:lang w:val="en-US" w:eastAsia="ja-JP"/>
        </w:rPr>
      </w:pPr>
      <w:bookmarkStart w:id="119" w:name="_Toc95755027"/>
      <w:r>
        <w:rPr>
          <w:lang w:val="en-US" w:eastAsia="ja-JP"/>
        </w:rPr>
        <w:t>6.2.2.1</w:t>
      </w:r>
      <w:r>
        <w:rPr>
          <w:lang w:val="en-US" w:eastAsia="ja-JP"/>
        </w:rPr>
        <w:tab/>
        <w:t>MPR studies</w:t>
      </w:r>
      <w:bookmarkEnd w:id="119"/>
    </w:p>
    <w:p w14:paraId="0A9A9715" w14:textId="77777777" w:rsidR="009B3706" w:rsidRPr="009B3706" w:rsidRDefault="009B3706" w:rsidP="009B3706">
      <w:pPr>
        <w:rPr>
          <w:lang w:val="en-US" w:eastAsia="ja-JP"/>
        </w:rPr>
      </w:pPr>
    </w:p>
    <w:p w14:paraId="2B7E45E5" w14:textId="3873FB31" w:rsidR="00183661" w:rsidRDefault="00072A77" w:rsidP="00761D48">
      <w:pPr>
        <w:pStyle w:val="Heading2"/>
        <w:rPr>
          <w:lang w:val="en-US" w:eastAsia="ja-JP"/>
        </w:rPr>
      </w:pPr>
      <w:bookmarkStart w:id="120" w:name="_Toc95755028"/>
      <w:r>
        <w:rPr>
          <w:lang w:val="en-US" w:eastAsia="ja-JP"/>
        </w:rPr>
        <w:t>6.3</w:t>
      </w:r>
      <w:r>
        <w:rPr>
          <w:lang w:val="en-US" w:eastAsia="ja-JP"/>
        </w:rPr>
        <w:tab/>
      </w:r>
      <w:r w:rsidR="00761D48">
        <w:rPr>
          <w:lang w:val="en-US" w:eastAsia="ja-JP"/>
        </w:rPr>
        <w:t>ACLR</w:t>
      </w:r>
      <w:bookmarkEnd w:id="120"/>
    </w:p>
    <w:p w14:paraId="4A7CFFB6" w14:textId="77777777" w:rsidR="00841D74" w:rsidRDefault="00841D74" w:rsidP="00841D74">
      <w:pPr>
        <w:pStyle w:val="Heading3"/>
        <w:rPr>
          <w:lang w:val="en-US" w:eastAsia="ja-JP"/>
        </w:rPr>
      </w:pPr>
      <w:bookmarkStart w:id="121" w:name="_Toc95755029"/>
      <w:r>
        <w:rPr>
          <w:lang w:val="en-US" w:eastAsia="ja-JP"/>
        </w:rPr>
        <w:t>6.3.1</w:t>
      </w:r>
      <w:r>
        <w:rPr>
          <w:lang w:val="en-US" w:eastAsia="ja-JP"/>
        </w:rPr>
        <w:tab/>
        <w:t>E-UTRA</w:t>
      </w:r>
      <w:bookmarkEnd w:id="121"/>
    </w:p>
    <w:p w14:paraId="386AB7F1" w14:textId="77777777" w:rsidR="00841D74" w:rsidRDefault="00841D74" w:rsidP="00841D74">
      <w:r w:rsidRPr="00CE5499">
        <w:t>E-UTRA</w:t>
      </w:r>
      <w:r w:rsidRPr="00312E38">
        <w:rPr>
          <w:vertAlign w:val="subscript"/>
        </w:rPr>
        <w:t xml:space="preserve">ACLR </w:t>
      </w:r>
      <w:r>
        <w:t xml:space="preserve">is already defined for PC1 in </w:t>
      </w:r>
      <w:r w:rsidRPr="00CE5499">
        <w:t xml:space="preserve">Table 6.6.2.3.1-2 </w:t>
      </w:r>
      <w:r>
        <w:t>hence no changes are required.</w:t>
      </w:r>
    </w:p>
    <w:p w14:paraId="711F75AF" w14:textId="77777777" w:rsidR="00841D74" w:rsidRPr="001D386E" w:rsidRDefault="00841D74" w:rsidP="00841D74">
      <w:pPr>
        <w:pStyle w:val="TH"/>
        <w:rPr>
          <w:rFonts w:cs="v5.0.0"/>
        </w:rPr>
      </w:pPr>
      <w:r w:rsidRPr="001D386E">
        <w:t>Table 6.6.2.3.1-2: Additional E-UTRA</w:t>
      </w:r>
      <w:r w:rsidRPr="001D386E">
        <w:rPr>
          <w:vertAlign w:val="subscript"/>
        </w:rPr>
        <w:t xml:space="preserve">ACLR </w:t>
      </w:r>
      <w:r w:rsidRPr="001D386E">
        <w:t xml:space="preserve">requirements for </w:t>
      </w:r>
      <w:r w:rsidRPr="001D386E">
        <w:rPr>
          <w:rFonts w:cs="v5.0.0"/>
        </w:rPr>
        <w:t>Power Class 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709"/>
        <w:gridCol w:w="1145"/>
        <w:gridCol w:w="1087"/>
        <w:gridCol w:w="1134"/>
        <w:gridCol w:w="1134"/>
      </w:tblGrid>
      <w:tr w:rsidR="00841D74" w:rsidRPr="001D386E" w14:paraId="26B82038" w14:textId="77777777" w:rsidTr="00A2671C">
        <w:tc>
          <w:tcPr>
            <w:tcW w:w="1795" w:type="dxa"/>
            <w:vMerge w:val="restart"/>
          </w:tcPr>
          <w:p w14:paraId="5EF2B24F" w14:textId="77777777" w:rsidR="00841D74" w:rsidRPr="001D386E" w:rsidRDefault="00841D74" w:rsidP="00A2671C">
            <w:pPr>
              <w:pStyle w:val="TAH"/>
              <w:rPr>
                <w:rFonts w:cs="Arial"/>
              </w:rPr>
            </w:pPr>
          </w:p>
        </w:tc>
        <w:tc>
          <w:tcPr>
            <w:tcW w:w="6107" w:type="dxa"/>
            <w:gridSpan w:val="6"/>
          </w:tcPr>
          <w:p w14:paraId="1FAF64BB" w14:textId="77777777" w:rsidR="00841D74" w:rsidRPr="001D386E" w:rsidRDefault="00841D74" w:rsidP="00A2671C">
            <w:pPr>
              <w:pStyle w:val="TAH"/>
              <w:rPr>
                <w:rFonts w:cs="Arial"/>
              </w:rPr>
            </w:pPr>
            <w:r w:rsidRPr="001D386E">
              <w:rPr>
                <w:rFonts w:cs="Arial"/>
              </w:rPr>
              <w:t>Channel bandwidth / E-UTRA</w:t>
            </w:r>
            <w:r w:rsidRPr="001D386E">
              <w:rPr>
                <w:rFonts w:cs="Arial"/>
                <w:vertAlign w:val="subscript"/>
              </w:rPr>
              <w:t xml:space="preserve">ACLR1 </w:t>
            </w:r>
            <w:r w:rsidRPr="001D386E">
              <w:rPr>
                <w:rFonts w:cs="Arial"/>
              </w:rPr>
              <w:t>/ Measurement bandwidth</w:t>
            </w:r>
          </w:p>
        </w:tc>
      </w:tr>
      <w:tr w:rsidR="00841D74" w:rsidRPr="001D386E" w14:paraId="7BBAAF31" w14:textId="77777777" w:rsidTr="00A2671C">
        <w:tc>
          <w:tcPr>
            <w:tcW w:w="1795" w:type="dxa"/>
            <w:vMerge/>
          </w:tcPr>
          <w:p w14:paraId="00B8C65C" w14:textId="77777777" w:rsidR="00841D74" w:rsidRPr="001D386E" w:rsidRDefault="00841D74" w:rsidP="00A2671C">
            <w:pPr>
              <w:pStyle w:val="TAH"/>
              <w:rPr>
                <w:rFonts w:cs="Arial"/>
              </w:rPr>
            </w:pPr>
          </w:p>
        </w:tc>
        <w:tc>
          <w:tcPr>
            <w:tcW w:w="898" w:type="dxa"/>
          </w:tcPr>
          <w:p w14:paraId="4B9E6BDF" w14:textId="77777777" w:rsidR="00841D74" w:rsidRPr="001D386E" w:rsidRDefault="00841D74" w:rsidP="00A2671C">
            <w:pPr>
              <w:pStyle w:val="TAH"/>
              <w:rPr>
                <w:rFonts w:cs="Arial"/>
              </w:rPr>
            </w:pPr>
            <w:r w:rsidRPr="001D386E">
              <w:rPr>
                <w:rFonts w:cs="Arial"/>
              </w:rPr>
              <w:t>1.4</w:t>
            </w:r>
          </w:p>
          <w:p w14:paraId="179D298D" w14:textId="77777777" w:rsidR="00841D74" w:rsidRPr="001D386E" w:rsidRDefault="00841D74" w:rsidP="00A2671C">
            <w:pPr>
              <w:pStyle w:val="TAH"/>
              <w:rPr>
                <w:rFonts w:cs="Arial"/>
              </w:rPr>
            </w:pPr>
            <w:r w:rsidRPr="001D386E">
              <w:rPr>
                <w:rFonts w:cs="Arial"/>
              </w:rPr>
              <w:t>MHz</w:t>
            </w:r>
          </w:p>
        </w:tc>
        <w:tc>
          <w:tcPr>
            <w:tcW w:w="709" w:type="dxa"/>
          </w:tcPr>
          <w:p w14:paraId="034FB582" w14:textId="77777777" w:rsidR="00841D74" w:rsidRPr="001D386E" w:rsidRDefault="00841D74" w:rsidP="00A2671C">
            <w:pPr>
              <w:pStyle w:val="TAH"/>
              <w:rPr>
                <w:rFonts w:cs="Arial"/>
              </w:rPr>
            </w:pPr>
            <w:r w:rsidRPr="001D386E">
              <w:rPr>
                <w:rFonts w:cs="Arial"/>
              </w:rPr>
              <w:t>3.0</w:t>
            </w:r>
          </w:p>
          <w:p w14:paraId="23F2E0F2" w14:textId="77777777" w:rsidR="00841D74" w:rsidRPr="001D386E" w:rsidRDefault="00841D74" w:rsidP="00A2671C">
            <w:pPr>
              <w:pStyle w:val="TAH"/>
              <w:rPr>
                <w:rFonts w:cs="Arial"/>
              </w:rPr>
            </w:pPr>
            <w:r w:rsidRPr="001D386E">
              <w:rPr>
                <w:rFonts w:cs="Arial"/>
              </w:rPr>
              <w:t>MHz</w:t>
            </w:r>
          </w:p>
        </w:tc>
        <w:tc>
          <w:tcPr>
            <w:tcW w:w="1145" w:type="dxa"/>
          </w:tcPr>
          <w:p w14:paraId="37AC578B" w14:textId="77777777" w:rsidR="00841D74" w:rsidRPr="001D386E" w:rsidRDefault="00841D74" w:rsidP="00A2671C">
            <w:pPr>
              <w:pStyle w:val="TAH"/>
              <w:rPr>
                <w:rFonts w:cs="Arial"/>
              </w:rPr>
            </w:pPr>
            <w:r w:rsidRPr="001D386E">
              <w:rPr>
                <w:rFonts w:cs="Arial"/>
              </w:rPr>
              <w:t>5</w:t>
            </w:r>
          </w:p>
          <w:p w14:paraId="69A73FBE" w14:textId="77777777" w:rsidR="00841D74" w:rsidRPr="001D386E" w:rsidRDefault="00841D74" w:rsidP="00A2671C">
            <w:pPr>
              <w:pStyle w:val="TAH"/>
              <w:rPr>
                <w:rFonts w:cs="Arial"/>
              </w:rPr>
            </w:pPr>
            <w:r w:rsidRPr="001D386E">
              <w:rPr>
                <w:rFonts w:cs="Arial"/>
              </w:rPr>
              <w:t>MHz</w:t>
            </w:r>
          </w:p>
        </w:tc>
        <w:tc>
          <w:tcPr>
            <w:tcW w:w="1087" w:type="dxa"/>
          </w:tcPr>
          <w:p w14:paraId="50454A78" w14:textId="77777777" w:rsidR="00841D74" w:rsidRPr="001D386E" w:rsidRDefault="00841D74" w:rsidP="00A2671C">
            <w:pPr>
              <w:pStyle w:val="TAH"/>
              <w:rPr>
                <w:rFonts w:cs="Arial"/>
              </w:rPr>
            </w:pPr>
            <w:r w:rsidRPr="001D386E">
              <w:rPr>
                <w:rFonts w:cs="Arial"/>
              </w:rPr>
              <w:t>10</w:t>
            </w:r>
          </w:p>
          <w:p w14:paraId="0D46AD65" w14:textId="77777777" w:rsidR="00841D74" w:rsidRPr="001D386E" w:rsidRDefault="00841D74" w:rsidP="00A2671C">
            <w:pPr>
              <w:pStyle w:val="TAH"/>
              <w:rPr>
                <w:rFonts w:cs="Arial"/>
              </w:rPr>
            </w:pPr>
            <w:r w:rsidRPr="001D386E">
              <w:rPr>
                <w:rFonts w:cs="Arial"/>
              </w:rPr>
              <w:t>MHz</w:t>
            </w:r>
          </w:p>
        </w:tc>
        <w:tc>
          <w:tcPr>
            <w:tcW w:w="1134" w:type="dxa"/>
          </w:tcPr>
          <w:p w14:paraId="6B76C053" w14:textId="77777777" w:rsidR="00841D74" w:rsidRPr="001D386E" w:rsidRDefault="00841D74" w:rsidP="00A2671C">
            <w:pPr>
              <w:pStyle w:val="TAH"/>
              <w:rPr>
                <w:rFonts w:cs="Arial"/>
              </w:rPr>
            </w:pPr>
            <w:r w:rsidRPr="001D386E">
              <w:rPr>
                <w:rFonts w:cs="Arial"/>
              </w:rPr>
              <w:t>15</w:t>
            </w:r>
          </w:p>
          <w:p w14:paraId="45BD18AD" w14:textId="77777777" w:rsidR="00841D74" w:rsidRPr="001D386E" w:rsidRDefault="00841D74" w:rsidP="00A2671C">
            <w:pPr>
              <w:pStyle w:val="TAH"/>
              <w:rPr>
                <w:rFonts w:cs="Arial"/>
              </w:rPr>
            </w:pPr>
            <w:r w:rsidRPr="001D386E">
              <w:rPr>
                <w:rFonts w:cs="Arial"/>
              </w:rPr>
              <w:t>MHz</w:t>
            </w:r>
          </w:p>
        </w:tc>
        <w:tc>
          <w:tcPr>
            <w:tcW w:w="1134" w:type="dxa"/>
          </w:tcPr>
          <w:p w14:paraId="02688DAD" w14:textId="77777777" w:rsidR="00841D74" w:rsidRPr="001D386E" w:rsidRDefault="00841D74" w:rsidP="00A2671C">
            <w:pPr>
              <w:pStyle w:val="TAH"/>
              <w:rPr>
                <w:rFonts w:cs="Arial"/>
              </w:rPr>
            </w:pPr>
            <w:r w:rsidRPr="001D386E">
              <w:rPr>
                <w:rFonts w:cs="Arial"/>
              </w:rPr>
              <w:t>20</w:t>
            </w:r>
          </w:p>
          <w:p w14:paraId="000FDDC0" w14:textId="77777777" w:rsidR="00841D74" w:rsidRPr="001D386E" w:rsidRDefault="00841D74" w:rsidP="00A2671C">
            <w:pPr>
              <w:pStyle w:val="TAH"/>
              <w:rPr>
                <w:rFonts w:cs="Arial"/>
              </w:rPr>
            </w:pPr>
            <w:r w:rsidRPr="001D386E">
              <w:rPr>
                <w:rFonts w:cs="Arial"/>
              </w:rPr>
              <w:t>MHz</w:t>
            </w:r>
          </w:p>
        </w:tc>
      </w:tr>
      <w:tr w:rsidR="00841D74" w:rsidRPr="001D386E" w14:paraId="53F1360F" w14:textId="77777777" w:rsidTr="00A2671C">
        <w:tc>
          <w:tcPr>
            <w:tcW w:w="1795" w:type="dxa"/>
            <w:vAlign w:val="center"/>
          </w:tcPr>
          <w:p w14:paraId="43DFF497" w14:textId="77777777" w:rsidR="00841D74" w:rsidRPr="001D386E" w:rsidRDefault="00841D74" w:rsidP="00A2671C">
            <w:pPr>
              <w:pStyle w:val="TAC"/>
              <w:rPr>
                <w:rFonts w:cs="Arial"/>
              </w:rPr>
            </w:pPr>
            <w:r w:rsidRPr="001D386E">
              <w:rPr>
                <w:rFonts w:cs="Arial"/>
              </w:rPr>
              <w:t>E-UTRA</w:t>
            </w:r>
            <w:r w:rsidRPr="001D386E">
              <w:rPr>
                <w:rFonts w:cs="Arial"/>
                <w:vertAlign w:val="subscript"/>
              </w:rPr>
              <w:t>ACLR1</w:t>
            </w:r>
          </w:p>
        </w:tc>
        <w:tc>
          <w:tcPr>
            <w:tcW w:w="898" w:type="dxa"/>
            <w:vAlign w:val="center"/>
          </w:tcPr>
          <w:p w14:paraId="01B70F43" w14:textId="77777777" w:rsidR="00841D74" w:rsidRPr="001D386E" w:rsidRDefault="00841D74" w:rsidP="00A2671C">
            <w:pPr>
              <w:pStyle w:val="TAC"/>
              <w:rPr>
                <w:rFonts w:cs="Arial"/>
              </w:rPr>
            </w:pPr>
            <w:r w:rsidRPr="001D386E">
              <w:rPr>
                <w:rFonts w:cs="Arial"/>
              </w:rPr>
              <w:t>3</w:t>
            </w:r>
            <w:r w:rsidRPr="001D386E">
              <w:rPr>
                <w:rFonts w:cs="Arial" w:hint="eastAsia"/>
                <w:lang w:eastAsia="zh-CN"/>
              </w:rPr>
              <w:t>7</w:t>
            </w:r>
            <w:r w:rsidRPr="001D386E">
              <w:rPr>
                <w:rFonts w:cs="Arial"/>
              </w:rPr>
              <w:t xml:space="preserve"> dB</w:t>
            </w:r>
          </w:p>
        </w:tc>
        <w:tc>
          <w:tcPr>
            <w:tcW w:w="709" w:type="dxa"/>
            <w:vAlign w:val="center"/>
          </w:tcPr>
          <w:p w14:paraId="66D13EFA" w14:textId="77777777" w:rsidR="00841D74" w:rsidRPr="001D386E" w:rsidRDefault="00841D74" w:rsidP="00A2671C">
            <w:pPr>
              <w:pStyle w:val="TAC"/>
              <w:rPr>
                <w:rFonts w:cs="Arial"/>
              </w:rPr>
            </w:pPr>
            <w:r w:rsidRPr="001D386E">
              <w:rPr>
                <w:rFonts w:cs="Arial"/>
              </w:rPr>
              <w:t>3</w:t>
            </w:r>
            <w:r w:rsidRPr="001D386E">
              <w:rPr>
                <w:rFonts w:cs="Arial" w:hint="eastAsia"/>
                <w:lang w:eastAsia="zh-CN"/>
              </w:rPr>
              <w:t>7</w:t>
            </w:r>
            <w:r w:rsidRPr="001D386E">
              <w:rPr>
                <w:rFonts w:cs="Arial"/>
              </w:rPr>
              <w:t xml:space="preserve"> dB</w:t>
            </w:r>
          </w:p>
        </w:tc>
        <w:tc>
          <w:tcPr>
            <w:tcW w:w="1145" w:type="dxa"/>
            <w:vAlign w:val="center"/>
          </w:tcPr>
          <w:p w14:paraId="0469DB29" w14:textId="77777777" w:rsidR="00841D74" w:rsidRPr="001D386E" w:rsidRDefault="00841D74" w:rsidP="00A2671C">
            <w:pPr>
              <w:pStyle w:val="TAC"/>
              <w:rPr>
                <w:rFonts w:cs="Arial"/>
              </w:rPr>
            </w:pPr>
            <w:r w:rsidRPr="001D386E">
              <w:rPr>
                <w:rFonts w:cs="Arial"/>
              </w:rPr>
              <w:t>37 dB</w:t>
            </w:r>
          </w:p>
        </w:tc>
        <w:tc>
          <w:tcPr>
            <w:tcW w:w="1087" w:type="dxa"/>
            <w:vAlign w:val="center"/>
          </w:tcPr>
          <w:p w14:paraId="6C09724F" w14:textId="77777777" w:rsidR="00841D74" w:rsidRPr="001D386E" w:rsidRDefault="00841D74" w:rsidP="00A2671C">
            <w:pPr>
              <w:pStyle w:val="TAC"/>
              <w:rPr>
                <w:rFonts w:cs="Arial"/>
              </w:rPr>
            </w:pPr>
            <w:r w:rsidRPr="001D386E">
              <w:rPr>
                <w:rFonts w:cs="Arial"/>
              </w:rPr>
              <w:t>37 dB</w:t>
            </w:r>
          </w:p>
        </w:tc>
        <w:tc>
          <w:tcPr>
            <w:tcW w:w="1134" w:type="dxa"/>
            <w:vAlign w:val="center"/>
          </w:tcPr>
          <w:p w14:paraId="4173264D" w14:textId="77777777" w:rsidR="00841D74" w:rsidRPr="001D386E" w:rsidRDefault="00841D74" w:rsidP="00A2671C">
            <w:pPr>
              <w:pStyle w:val="TAC"/>
              <w:rPr>
                <w:rFonts w:cs="Arial"/>
              </w:rPr>
            </w:pPr>
            <w:r w:rsidRPr="001D386E">
              <w:rPr>
                <w:rFonts w:cs="Arial"/>
              </w:rPr>
              <w:t>3</w:t>
            </w:r>
            <w:r w:rsidRPr="001D386E">
              <w:rPr>
                <w:rFonts w:cs="Arial" w:hint="eastAsia"/>
                <w:lang w:eastAsia="zh-CN"/>
              </w:rPr>
              <w:t>7</w:t>
            </w:r>
            <w:r w:rsidRPr="001D386E">
              <w:rPr>
                <w:rFonts w:cs="Arial"/>
              </w:rPr>
              <w:t xml:space="preserve"> dB</w:t>
            </w:r>
          </w:p>
        </w:tc>
        <w:tc>
          <w:tcPr>
            <w:tcW w:w="1134" w:type="dxa"/>
            <w:vAlign w:val="center"/>
          </w:tcPr>
          <w:p w14:paraId="79913D7F" w14:textId="77777777" w:rsidR="00841D74" w:rsidRPr="001D386E" w:rsidRDefault="00841D74" w:rsidP="00A2671C">
            <w:pPr>
              <w:pStyle w:val="TAC"/>
              <w:rPr>
                <w:rFonts w:cs="Arial"/>
              </w:rPr>
            </w:pPr>
            <w:r w:rsidRPr="001D386E">
              <w:rPr>
                <w:rFonts w:cs="Arial"/>
              </w:rPr>
              <w:t>3</w:t>
            </w:r>
            <w:r w:rsidRPr="001D386E">
              <w:rPr>
                <w:rFonts w:cs="Arial" w:hint="eastAsia"/>
                <w:lang w:eastAsia="zh-CN"/>
              </w:rPr>
              <w:t>7</w:t>
            </w:r>
            <w:r w:rsidRPr="001D386E">
              <w:rPr>
                <w:rFonts w:cs="Arial"/>
              </w:rPr>
              <w:t xml:space="preserve"> dB</w:t>
            </w:r>
          </w:p>
        </w:tc>
      </w:tr>
      <w:tr w:rsidR="00841D74" w:rsidRPr="001D386E" w14:paraId="0637F29F" w14:textId="77777777" w:rsidTr="00A2671C">
        <w:tc>
          <w:tcPr>
            <w:tcW w:w="1795" w:type="dxa"/>
            <w:vAlign w:val="center"/>
          </w:tcPr>
          <w:p w14:paraId="67B3C047" w14:textId="77777777" w:rsidR="00841D74" w:rsidRPr="001D386E" w:rsidRDefault="00841D74" w:rsidP="00A2671C">
            <w:pPr>
              <w:pStyle w:val="TAC"/>
              <w:rPr>
                <w:rFonts w:cs="Arial"/>
              </w:rPr>
            </w:pPr>
            <w:r w:rsidRPr="001D386E">
              <w:rPr>
                <w:rFonts w:cs="Arial"/>
              </w:rPr>
              <w:t>E-UTRA channel Measurement bandwidth</w:t>
            </w:r>
          </w:p>
        </w:tc>
        <w:tc>
          <w:tcPr>
            <w:tcW w:w="898" w:type="dxa"/>
            <w:vAlign w:val="center"/>
          </w:tcPr>
          <w:p w14:paraId="75E45408" w14:textId="77777777" w:rsidR="00841D74" w:rsidRPr="001D386E" w:rsidRDefault="00841D74" w:rsidP="00A2671C">
            <w:pPr>
              <w:pStyle w:val="TAC"/>
              <w:rPr>
                <w:rFonts w:cs="Arial"/>
              </w:rPr>
            </w:pPr>
            <w:r w:rsidRPr="001D386E">
              <w:rPr>
                <w:rFonts w:cs="Arial"/>
              </w:rPr>
              <w:t>1.08 MHz</w:t>
            </w:r>
          </w:p>
        </w:tc>
        <w:tc>
          <w:tcPr>
            <w:tcW w:w="709" w:type="dxa"/>
            <w:vAlign w:val="center"/>
          </w:tcPr>
          <w:p w14:paraId="5378BADB" w14:textId="77777777" w:rsidR="00841D74" w:rsidRPr="001D386E" w:rsidRDefault="00841D74" w:rsidP="00A2671C">
            <w:pPr>
              <w:pStyle w:val="TAC"/>
              <w:rPr>
                <w:rFonts w:cs="Arial"/>
              </w:rPr>
            </w:pPr>
            <w:r w:rsidRPr="001D386E">
              <w:rPr>
                <w:rFonts w:cs="Arial"/>
              </w:rPr>
              <w:t>2.7 MHz</w:t>
            </w:r>
          </w:p>
        </w:tc>
        <w:tc>
          <w:tcPr>
            <w:tcW w:w="1145" w:type="dxa"/>
            <w:vAlign w:val="center"/>
          </w:tcPr>
          <w:p w14:paraId="59A53873" w14:textId="77777777" w:rsidR="00841D74" w:rsidRPr="001D386E" w:rsidRDefault="00841D74" w:rsidP="00A2671C">
            <w:pPr>
              <w:pStyle w:val="TAC"/>
              <w:rPr>
                <w:rFonts w:cs="Arial"/>
              </w:rPr>
            </w:pPr>
            <w:r w:rsidRPr="001D386E">
              <w:rPr>
                <w:rFonts w:cs="Arial"/>
              </w:rPr>
              <w:t>4.5 MHz</w:t>
            </w:r>
          </w:p>
        </w:tc>
        <w:tc>
          <w:tcPr>
            <w:tcW w:w="1087" w:type="dxa"/>
            <w:vAlign w:val="center"/>
          </w:tcPr>
          <w:p w14:paraId="32738C43" w14:textId="77777777" w:rsidR="00841D74" w:rsidRPr="001D386E" w:rsidRDefault="00841D74" w:rsidP="00A2671C">
            <w:pPr>
              <w:pStyle w:val="TAC"/>
              <w:rPr>
                <w:rFonts w:cs="Arial"/>
              </w:rPr>
            </w:pPr>
            <w:r w:rsidRPr="001D386E">
              <w:rPr>
                <w:rFonts w:cs="Arial"/>
              </w:rPr>
              <w:t>9.0 MHz</w:t>
            </w:r>
          </w:p>
        </w:tc>
        <w:tc>
          <w:tcPr>
            <w:tcW w:w="1134" w:type="dxa"/>
            <w:vAlign w:val="center"/>
          </w:tcPr>
          <w:p w14:paraId="15D8C32E" w14:textId="77777777" w:rsidR="00841D74" w:rsidRPr="001D386E" w:rsidRDefault="00841D74" w:rsidP="00A2671C">
            <w:pPr>
              <w:pStyle w:val="TAC"/>
              <w:rPr>
                <w:rFonts w:cs="Arial"/>
              </w:rPr>
            </w:pPr>
            <w:r w:rsidRPr="001D386E">
              <w:rPr>
                <w:rFonts w:cs="Arial"/>
              </w:rPr>
              <w:t>13.5 MHz</w:t>
            </w:r>
          </w:p>
        </w:tc>
        <w:tc>
          <w:tcPr>
            <w:tcW w:w="1134" w:type="dxa"/>
            <w:vAlign w:val="center"/>
          </w:tcPr>
          <w:p w14:paraId="37C47136" w14:textId="77777777" w:rsidR="00841D74" w:rsidRPr="001D386E" w:rsidRDefault="00841D74" w:rsidP="00A2671C">
            <w:pPr>
              <w:pStyle w:val="TAC"/>
              <w:rPr>
                <w:rFonts w:cs="Arial"/>
              </w:rPr>
            </w:pPr>
            <w:r w:rsidRPr="001D386E">
              <w:rPr>
                <w:rFonts w:cs="Arial"/>
              </w:rPr>
              <w:t>18 MHz</w:t>
            </w:r>
          </w:p>
        </w:tc>
      </w:tr>
      <w:tr w:rsidR="00841D74" w:rsidRPr="001D386E" w14:paraId="43976247" w14:textId="77777777" w:rsidTr="00A2671C">
        <w:tc>
          <w:tcPr>
            <w:tcW w:w="1795" w:type="dxa"/>
            <w:vAlign w:val="center"/>
          </w:tcPr>
          <w:p w14:paraId="2B63749C" w14:textId="77777777" w:rsidR="00841D74" w:rsidRPr="001D386E" w:rsidRDefault="00841D74" w:rsidP="00A2671C">
            <w:pPr>
              <w:pStyle w:val="TAC"/>
              <w:rPr>
                <w:rFonts w:cs="Arial"/>
              </w:rPr>
            </w:pPr>
            <w:r w:rsidRPr="001D386E">
              <w:rPr>
                <w:rFonts w:cs="Arial"/>
              </w:rPr>
              <w:t>Adjacent channel centre frequency offset [MHz]</w:t>
            </w:r>
          </w:p>
        </w:tc>
        <w:tc>
          <w:tcPr>
            <w:tcW w:w="898" w:type="dxa"/>
            <w:vAlign w:val="center"/>
          </w:tcPr>
          <w:p w14:paraId="217D5D04" w14:textId="77777777" w:rsidR="00841D74" w:rsidRPr="001D386E" w:rsidRDefault="00841D74" w:rsidP="00A2671C">
            <w:pPr>
              <w:pStyle w:val="TAC"/>
              <w:rPr>
                <w:rFonts w:cs="Arial"/>
              </w:rPr>
            </w:pPr>
            <w:r w:rsidRPr="001D386E">
              <w:rPr>
                <w:rFonts w:cs="Arial"/>
              </w:rPr>
              <w:t>+1.4</w:t>
            </w:r>
          </w:p>
          <w:p w14:paraId="61661BD9" w14:textId="77777777" w:rsidR="00841D74" w:rsidRPr="001D386E" w:rsidRDefault="00841D74" w:rsidP="00A2671C">
            <w:pPr>
              <w:pStyle w:val="TAC"/>
              <w:rPr>
                <w:rFonts w:cs="Arial"/>
              </w:rPr>
            </w:pPr>
            <w:r w:rsidRPr="001D386E">
              <w:rPr>
                <w:rFonts w:cs="Arial"/>
              </w:rPr>
              <w:t>/</w:t>
            </w:r>
          </w:p>
          <w:p w14:paraId="254732EB" w14:textId="77777777" w:rsidR="00841D74" w:rsidRPr="001D386E" w:rsidRDefault="00841D74" w:rsidP="00A2671C">
            <w:pPr>
              <w:pStyle w:val="TAC"/>
              <w:rPr>
                <w:rFonts w:cs="Arial"/>
              </w:rPr>
            </w:pPr>
            <w:r w:rsidRPr="001D386E">
              <w:rPr>
                <w:rFonts w:cs="Arial"/>
              </w:rPr>
              <w:t>-1.4</w:t>
            </w:r>
          </w:p>
        </w:tc>
        <w:tc>
          <w:tcPr>
            <w:tcW w:w="709" w:type="dxa"/>
            <w:vAlign w:val="center"/>
          </w:tcPr>
          <w:p w14:paraId="3779281B" w14:textId="77777777" w:rsidR="00841D74" w:rsidRPr="001D386E" w:rsidRDefault="00841D74" w:rsidP="00A2671C">
            <w:pPr>
              <w:pStyle w:val="TAC"/>
              <w:rPr>
                <w:rFonts w:cs="Arial"/>
              </w:rPr>
            </w:pPr>
            <w:r w:rsidRPr="001D386E">
              <w:rPr>
                <w:rFonts w:cs="Arial"/>
              </w:rPr>
              <w:t>+3.0</w:t>
            </w:r>
          </w:p>
          <w:p w14:paraId="3E045944" w14:textId="77777777" w:rsidR="00841D74" w:rsidRPr="001D386E" w:rsidRDefault="00841D74" w:rsidP="00A2671C">
            <w:pPr>
              <w:pStyle w:val="TAC"/>
              <w:rPr>
                <w:rFonts w:cs="Arial"/>
              </w:rPr>
            </w:pPr>
            <w:r w:rsidRPr="001D386E">
              <w:rPr>
                <w:rFonts w:cs="Arial"/>
              </w:rPr>
              <w:t>/</w:t>
            </w:r>
          </w:p>
          <w:p w14:paraId="47E16E27" w14:textId="77777777" w:rsidR="00841D74" w:rsidRPr="001D386E" w:rsidRDefault="00841D74" w:rsidP="00A2671C">
            <w:pPr>
              <w:pStyle w:val="TAC"/>
              <w:rPr>
                <w:rFonts w:cs="Arial"/>
              </w:rPr>
            </w:pPr>
            <w:r w:rsidRPr="001D386E">
              <w:rPr>
                <w:rFonts w:cs="Arial"/>
              </w:rPr>
              <w:t>-3.0</w:t>
            </w:r>
          </w:p>
        </w:tc>
        <w:tc>
          <w:tcPr>
            <w:tcW w:w="1145" w:type="dxa"/>
            <w:vAlign w:val="center"/>
          </w:tcPr>
          <w:p w14:paraId="2E4BAFF3" w14:textId="77777777" w:rsidR="00841D74" w:rsidRPr="001D386E" w:rsidRDefault="00841D74" w:rsidP="00A2671C">
            <w:pPr>
              <w:pStyle w:val="TAC"/>
              <w:rPr>
                <w:rFonts w:cs="Arial"/>
              </w:rPr>
            </w:pPr>
            <w:r w:rsidRPr="001D386E">
              <w:rPr>
                <w:rFonts w:cs="Arial"/>
              </w:rPr>
              <w:t>+5</w:t>
            </w:r>
          </w:p>
          <w:p w14:paraId="28A9D8B1" w14:textId="77777777" w:rsidR="00841D74" w:rsidRPr="001D386E" w:rsidRDefault="00841D74" w:rsidP="00A2671C">
            <w:pPr>
              <w:pStyle w:val="TAC"/>
              <w:rPr>
                <w:rFonts w:cs="Arial"/>
              </w:rPr>
            </w:pPr>
            <w:r w:rsidRPr="001D386E">
              <w:rPr>
                <w:rFonts w:cs="Arial"/>
              </w:rPr>
              <w:t>/</w:t>
            </w:r>
          </w:p>
          <w:p w14:paraId="16EAC8DB" w14:textId="77777777" w:rsidR="00841D74" w:rsidRPr="001D386E" w:rsidRDefault="00841D74" w:rsidP="00A2671C">
            <w:pPr>
              <w:pStyle w:val="TAC"/>
              <w:rPr>
                <w:rFonts w:cs="Arial"/>
              </w:rPr>
            </w:pPr>
            <w:r w:rsidRPr="001D386E">
              <w:rPr>
                <w:rFonts w:cs="Arial"/>
              </w:rPr>
              <w:t>-5</w:t>
            </w:r>
          </w:p>
        </w:tc>
        <w:tc>
          <w:tcPr>
            <w:tcW w:w="1087" w:type="dxa"/>
            <w:vAlign w:val="center"/>
          </w:tcPr>
          <w:p w14:paraId="48284922" w14:textId="77777777" w:rsidR="00841D74" w:rsidRPr="001D386E" w:rsidRDefault="00841D74" w:rsidP="00A2671C">
            <w:pPr>
              <w:pStyle w:val="TAC"/>
              <w:rPr>
                <w:rFonts w:cs="Arial"/>
              </w:rPr>
            </w:pPr>
            <w:r w:rsidRPr="001D386E">
              <w:rPr>
                <w:rFonts w:cs="Arial"/>
              </w:rPr>
              <w:t>+10</w:t>
            </w:r>
          </w:p>
          <w:p w14:paraId="4C8A7372" w14:textId="77777777" w:rsidR="00841D74" w:rsidRPr="001D386E" w:rsidRDefault="00841D74" w:rsidP="00A2671C">
            <w:pPr>
              <w:pStyle w:val="TAC"/>
              <w:rPr>
                <w:rFonts w:cs="Arial"/>
              </w:rPr>
            </w:pPr>
            <w:r w:rsidRPr="001D386E">
              <w:rPr>
                <w:rFonts w:cs="Arial"/>
              </w:rPr>
              <w:t>/</w:t>
            </w:r>
          </w:p>
          <w:p w14:paraId="767BAAF0" w14:textId="77777777" w:rsidR="00841D74" w:rsidRPr="001D386E" w:rsidRDefault="00841D74" w:rsidP="00A2671C">
            <w:pPr>
              <w:pStyle w:val="TAC"/>
              <w:rPr>
                <w:rFonts w:cs="Arial"/>
              </w:rPr>
            </w:pPr>
            <w:r w:rsidRPr="001D386E">
              <w:rPr>
                <w:rFonts w:cs="Arial"/>
              </w:rPr>
              <w:t>-10</w:t>
            </w:r>
          </w:p>
        </w:tc>
        <w:tc>
          <w:tcPr>
            <w:tcW w:w="1134" w:type="dxa"/>
            <w:vAlign w:val="center"/>
          </w:tcPr>
          <w:p w14:paraId="0159A0D1" w14:textId="77777777" w:rsidR="00841D74" w:rsidRPr="001D386E" w:rsidRDefault="00841D74" w:rsidP="00A2671C">
            <w:pPr>
              <w:pStyle w:val="TAC"/>
              <w:rPr>
                <w:rFonts w:cs="Arial"/>
              </w:rPr>
            </w:pPr>
            <w:r w:rsidRPr="001D386E">
              <w:rPr>
                <w:rFonts w:cs="Arial"/>
              </w:rPr>
              <w:t>+15</w:t>
            </w:r>
          </w:p>
          <w:p w14:paraId="667B2D7E" w14:textId="77777777" w:rsidR="00841D74" w:rsidRPr="001D386E" w:rsidRDefault="00841D74" w:rsidP="00A2671C">
            <w:pPr>
              <w:pStyle w:val="TAC"/>
              <w:rPr>
                <w:rFonts w:cs="Arial"/>
              </w:rPr>
            </w:pPr>
            <w:r w:rsidRPr="001D386E">
              <w:rPr>
                <w:rFonts w:cs="Arial"/>
              </w:rPr>
              <w:t>/</w:t>
            </w:r>
          </w:p>
          <w:p w14:paraId="1E8D2420" w14:textId="77777777" w:rsidR="00841D74" w:rsidRPr="001D386E" w:rsidRDefault="00841D74" w:rsidP="00A2671C">
            <w:pPr>
              <w:pStyle w:val="TAC"/>
              <w:rPr>
                <w:rFonts w:cs="Arial"/>
              </w:rPr>
            </w:pPr>
            <w:r w:rsidRPr="001D386E">
              <w:rPr>
                <w:rFonts w:cs="Arial"/>
              </w:rPr>
              <w:t>-15</w:t>
            </w:r>
          </w:p>
        </w:tc>
        <w:tc>
          <w:tcPr>
            <w:tcW w:w="1134" w:type="dxa"/>
            <w:vAlign w:val="center"/>
          </w:tcPr>
          <w:p w14:paraId="27AFAD67" w14:textId="77777777" w:rsidR="00841D74" w:rsidRPr="001D386E" w:rsidRDefault="00841D74" w:rsidP="00A2671C">
            <w:pPr>
              <w:pStyle w:val="TAC"/>
              <w:rPr>
                <w:rFonts w:cs="Arial"/>
              </w:rPr>
            </w:pPr>
            <w:r w:rsidRPr="001D386E">
              <w:rPr>
                <w:rFonts w:cs="Arial"/>
              </w:rPr>
              <w:t>+20</w:t>
            </w:r>
          </w:p>
          <w:p w14:paraId="199C10BA" w14:textId="77777777" w:rsidR="00841D74" w:rsidRPr="001D386E" w:rsidRDefault="00841D74" w:rsidP="00A2671C">
            <w:pPr>
              <w:pStyle w:val="TAC"/>
              <w:rPr>
                <w:rFonts w:cs="Arial"/>
              </w:rPr>
            </w:pPr>
            <w:r w:rsidRPr="001D386E">
              <w:rPr>
                <w:rFonts w:cs="Arial"/>
              </w:rPr>
              <w:t>/</w:t>
            </w:r>
          </w:p>
          <w:p w14:paraId="133A6DEA" w14:textId="77777777" w:rsidR="00841D74" w:rsidRPr="001D386E" w:rsidRDefault="00841D74" w:rsidP="00A2671C">
            <w:pPr>
              <w:pStyle w:val="TAC"/>
              <w:rPr>
                <w:rFonts w:cs="Arial"/>
              </w:rPr>
            </w:pPr>
            <w:r w:rsidRPr="001D386E">
              <w:rPr>
                <w:rFonts w:cs="Arial"/>
              </w:rPr>
              <w:t>-20</w:t>
            </w:r>
          </w:p>
        </w:tc>
      </w:tr>
      <w:tr w:rsidR="00841D74" w:rsidRPr="001D386E" w14:paraId="64CFF83C" w14:textId="77777777" w:rsidTr="00A2671C">
        <w:tc>
          <w:tcPr>
            <w:tcW w:w="7902" w:type="dxa"/>
            <w:gridSpan w:val="7"/>
            <w:vAlign w:val="center"/>
          </w:tcPr>
          <w:p w14:paraId="21A22772" w14:textId="77777777" w:rsidR="00841D74" w:rsidRPr="001D386E" w:rsidRDefault="00841D74" w:rsidP="00A2671C">
            <w:pPr>
              <w:pStyle w:val="TAN"/>
              <w:rPr>
                <w:rFonts w:cs="Arial"/>
              </w:rPr>
            </w:pPr>
            <w:r w:rsidRPr="001D386E">
              <w:rPr>
                <w:rFonts w:cs="Arial"/>
              </w:rPr>
              <w:t>NOTE 1:</w:t>
            </w:r>
            <w:r w:rsidRPr="001D386E">
              <w:rPr>
                <w:rFonts w:cs="Arial"/>
              </w:rPr>
              <w:tab/>
              <w:t>E-UTRA</w:t>
            </w:r>
            <w:r w:rsidRPr="001D386E">
              <w:rPr>
                <w:rFonts w:cs="Arial"/>
                <w:vertAlign w:val="subscript"/>
              </w:rPr>
              <w:t xml:space="preserve">ACLR1 </w:t>
            </w:r>
            <w:r w:rsidRPr="001D386E">
              <w:rPr>
                <w:rFonts w:cs="Arial"/>
              </w:rPr>
              <w:t>shall be applicable for &gt;23dBm</w:t>
            </w:r>
          </w:p>
        </w:tc>
      </w:tr>
    </w:tbl>
    <w:p w14:paraId="1972FC00" w14:textId="77777777" w:rsidR="00841D74" w:rsidRDefault="00841D74" w:rsidP="00841D74"/>
    <w:p w14:paraId="6B3A5C8C" w14:textId="77777777" w:rsidR="00841D74" w:rsidRPr="00312E38" w:rsidRDefault="00841D74" w:rsidP="00841D74">
      <w:r w:rsidRPr="00312E38">
        <w:t xml:space="preserve">In </w:t>
      </w:r>
      <w:r>
        <w:rPr>
          <w:lang w:val="en-US" w:eastAsia="ja-JP"/>
        </w:rPr>
        <w:t xml:space="preserve">[2] </w:t>
      </w:r>
      <w:r>
        <w:t xml:space="preserve">clause 6.6.2.3.2 it is stated that </w:t>
      </w:r>
      <w:r w:rsidRPr="00C82616">
        <w:rPr>
          <w:i/>
          <w:iCs/>
        </w:rPr>
        <w:t>UTRA</w:t>
      </w:r>
      <w:r w:rsidRPr="00C82616">
        <w:rPr>
          <w:i/>
          <w:iCs/>
          <w:vertAlign w:val="subscript"/>
        </w:rPr>
        <w:t xml:space="preserve">ACLR </w:t>
      </w:r>
      <w:r w:rsidRPr="00C82616">
        <w:rPr>
          <w:i/>
          <w:iCs/>
        </w:rPr>
        <w:t>is not applicable to the power class 1 UE operating in Band 3, 20, 28, 31 or 72.</w:t>
      </w:r>
      <w:r>
        <w:t xml:space="preserve"> This sentence needs case by case treatment when relevant E-UTRA PC1 band is introduced and if UTRA operation does not anymore exist in that band then that band is added to the list, otherwise UTRA ACLR applies.</w:t>
      </w:r>
    </w:p>
    <w:p w14:paraId="117A709A" w14:textId="77777777" w:rsidR="00E86239" w:rsidRDefault="00E86239" w:rsidP="00E86239">
      <w:pPr>
        <w:pStyle w:val="Heading3"/>
        <w:rPr>
          <w:lang w:val="en-US" w:eastAsia="ja-JP"/>
        </w:rPr>
      </w:pPr>
      <w:bookmarkStart w:id="122" w:name="_Toc95755030"/>
      <w:r>
        <w:rPr>
          <w:lang w:val="en-US" w:eastAsia="ja-JP"/>
        </w:rPr>
        <w:t>6.3.2</w:t>
      </w:r>
      <w:r>
        <w:rPr>
          <w:lang w:val="en-US" w:eastAsia="ja-JP"/>
        </w:rPr>
        <w:tab/>
        <w:t>NR</w:t>
      </w:r>
      <w:bookmarkEnd w:id="122"/>
    </w:p>
    <w:p w14:paraId="213E8463" w14:textId="77777777" w:rsidR="00E86239" w:rsidRDefault="00E86239" w:rsidP="00E86239">
      <w:pPr>
        <w:rPr>
          <w:lang w:val="en-US"/>
        </w:rPr>
      </w:pPr>
      <w:r>
        <w:rPr>
          <w:lang w:val="en-US"/>
        </w:rPr>
        <w:t>NR ACLR for band n14 is defined to be 37 dB</w:t>
      </w:r>
      <w:r w:rsidRPr="004C0F5A">
        <w:t xml:space="preserve"> </w:t>
      </w:r>
      <w:r>
        <w:t xml:space="preserve">in </w:t>
      </w:r>
      <w:r w:rsidRPr="004C0F5A">
        <w:rPr>
          <w:lang w:val="en-US"/>
        </w:rPr>
        <w:t>Table 6.5.2.4.1-2</w:t>
      </w:r>
      <w:r>
        <w:rPr>
          <w:lang w:val="en-US"/>
        </w:rPr>
        <w:t xml:space="preserve"> in [3] which is same as for E-UTRA PC1. </w:t>
      </w:r>
    </w:p>
    <w:p w14:paraId="76698588" w14:textId="77777777" w:rsidR="00E86239" w:rsidRDefault="00E86239" w:rsidP="00E86239">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E86239" w14:paraId="27365000" w14:textId="77777777" w:rsidTr="00A2671C">
        <w:trPr>
          <w:cantSplit/>
          <w:jc w:val="center"/>
        </w:trPr>
        <w:tc>
          <w:tcPr>
            <w:tcW w:w="1026" w:type="dxa"/>
            <w:tcBorders>
              <w:top w:val="single" w:sz="4" w:space="0" w:color="auto"/>
              <w:left w:val="single" w:sz="4" w:space="0" w:color="auto"/>
              <w:bottom w:val="single" w:sz="4" w:space="0" w:color="auto"/>
              <w:right w:val="single" w:sz="4" w:space="0" w:color="auto"/>
            </w:tcBorders>
          </w:tcPr>
          <w:p w14:paraId="49349BC1" w14:textId="77777777" w:rsidR="00E86239" w:rsidRDefault="00E86239" w:rsidP="00A2671C">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024823F1" w14:textId="77777777" w:rsidR="00E86239" w:rsidRDefault="00E86239" w:rsidP="00A2671C">
            <w:pPr>
              <w:pStyle w:val="TAH"/>
              <w:rPr>
                <w:vertAlign w:val="superscript"/>
                <w:lang w:val="fr-FR"/>
              </w:rPr>
            </w:pPr>
            <w:r>
              <w:rPr>
                <w:lang w:val="fr-FR"/>
              </w:rPr>
              <w:t>Power class 1</w:t>
            </w:r>
            <w:r>
              <w:rPr>
                <w:vertAlign w:val="superscript"/>
                <w:lang w:val="fr-FR"/>
              </w:rPr>
              <w:t>1</w:t>
            </w:r>
          </w:p>
        </w:tc>
        <w:tc>
          <w:tcPr>
            <w:tcW w:w="1557" w:type="dxa"/>
            <w:tcBorders>
              <w:top w:val="single" w:sz="4" w:space="0" w:color="auto"/>
              <w:left w:val="single" w:sz="4" w:space="0" w:color="auto"/>
              <w:bottom w:val="single" w:sz="4" w:space="0" w:color="auto"/>
              <w:right w:val="single" w:sz="4" w:space="0" w:color="auto"/>
            </w:tcBorders>
            <w:hideMark/>
          </w:tcPr>
          <w:p w14:paraId="24978C73" w14:textId="77777777" w:rsidR="00E86239" w:rsidRDefault="00E86239" w:rsidP="00A2671C">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64F3DE96" w14:textId="77777777" w:rsidR="00E86239" w:rsidRDefault="00E86239" w:rsidP="00A2671C">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7AAF03EB" w14:textId="77777777" w:rsidR="00E86239" w:rsidRDefault="00E86239" w:rsidP="00A2671C">
            <w:pPr>
              <w:pStyle w:val="TAH"/>
              <w:rPr>
                <w:lang w:val="fr-FR"/>
              </w:rPr>
            </w:pPr>
            <w:r>
              <w:rPr>
                <w:lang w:val="fr-FR"/>
              </w:rPr>
              <w:t>Power class 3</w:t>
            </w:r>
          </w:p>
        </w:tc>
      </w:tr>
      <w:tr w:rsidR="00E86239" w14:paraId="49ADED59" w14:textId="77777777" w:rsidTr="00A2671C">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69A7CCC4" w14:textId="77777777" w:rsidR="00E86239" w:rsidRDefault="00E86239" w:rsidP="00A2671C">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14:paraId="656760F4" w14:textId="77777777" w:rsidR="00E86239" w:rsidRDefault="00E86239" w:rsidP="00A2671C">
            <w:pPr>
              <w:pStyle w:val="TAC"/>
              <w:rPr>
                <w:lang w:val="fr-FR"/>
              </w:rPr>
            </w:pPr>
            <w:r>
              <w:rPr>
                <w:lang w:val="fr-FR"/>
              </w:rPr>
              <w:t>37 dB</w:t>
            </w:r>
            <w:r>
              <w:rPr>
                <w:vertAlign w:val="superscript"/>
                <w:lang w:val="fr-FR"/>
              </w:rPr>
              <w:t>1</w:t>
            </w:r>
          </w:p>
        </w:tc>
        <w:tc>
          <w:tcPr>
            <w:tcW w:w="1557" w:type="dxa"/>
            <w:tcBorders>
              <w:top w:val="single" w:sz="4" w:space="0" w:color="auto"/>
              <w:left w:val="single" w:sz="4" w:space="0" w:color="auto"/>
              <w:bottom w:val="single" w:sz="4" w:space="0" w:color="auto"/>
              <w:right w:val="single" w:sz="4" w:space="0" w:color="auto"/>
            </w:tcBorders>
            <w:hideMark/>
          </w:tcPr>
          <w:p w14:paraId="49FF641B" w14:textId="77777777" w:rsidR="00E86239" w:rsidRDefault="00E86239" w:rsidP="00A2671C">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65B03620" w14:textId="77777777" w:rsidR="00E86239" w:rsidRDefault="00E86239" w:rsidP="00A2671C">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34194D0E" w14:textId="77777777" w:rsidR="00E86239" w:rsidRDefault="00E86239" w:rsidP="00A2671C">
            <w:pPr>
              <w:pStyle w:val="TAC"/>
              <w:rPr>
                <w:lang w:val="fr-FR"/>
              </w:rPr>
            </w:pPr>
            <w:r>
              <w:rPr>
                <w:lang w:val="fr-FR"/>
              </w:rPr>
              <w:t>30 dB</w:t>
            </w:r>
          </w:p>
        </w:tc>
      </w:tr>
      <w:tr w:rsidR="00E86239" w14:paraId="6C9D9EE0" w14:textId="77777777" w:rsidTr="00A2671C">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30775250" w14:textId="77777777" w:rsidR="00E86239" w:rsidRDefault="00E86239" w:rsidP="00A2671C">
            <w:pPr>
              <w:pStyle w:val="TAN"/>
              <w:rPr>
                <w:lang w:val="fr-FR"/>
              </w:rPr>
            </w:pPr>
            <w:r>
              <w:rPr>
                <w:lang w:val="fr-FR"/>
              </w:rPr>
              <w:t>NOTE 1:</w:t>
            </w:r>
            <w:r>
              <w:rPr>
                <w:lang w:val="fr-FR"/>
              </w:rPr>
              <w:tab/>
              <w:t>Applicable for power class 1 UE operating in Band n14.</w:t>
            </w:r>
          </w:p>
        </w:tc>
      </w:tr>
    </w:tbl>
    <w:p w14:paraId="15FD4AE9" w14:textId="77777777" w:rsidR="00E86239" w:rsidRPr="00E86239" w:rsidRDefault="00E86239" w:rsidP="00E86239">
      <w:pPr>
        <w:rPr>
          <w:lang w:val="en-US" w:eastAsia="ja-JP"/>
        </w:rPr>
      </w:pPr>
    </w:p>
    <w:p w14:paraId="2275ED7A" w14:textId="327E47C6" w:rsidR="008B708D" w:rsidRPr="008B708D" w:rsidRDefault="008B708D" w:rsidP="008B708D">
      <w:pPr>
        <w:pStyle w:val="Heading2"/>
        <w:rPr>
          <w:lang w:val="en-US" w:eastAsia="ja-JP"/>
        </w:rPr>
      </w:pPr>
      <w:bookmarkStart w:id="123" w:name="_Toc95755031"/>
      <w:r>
        <w:rPr>
          <w:lang w:val="en-US" w:eastAsia="ja-JP"/>
        </w:rPr>
        <w:t>6.4</w:t>
      </w:r>
      <w:r>
        <w:rPr>
          <w:lang w:val="en-US" w:eastAsia="ja-JP"/>
        </w:rPr>
        <w:tab/>
        <w:t>Other</w:t>
      </w:r>
      <w:bookmarkEnd w:id="123"/>
    </w:p>
    <w:p w14:paraId="54D798A1" w14:textId="67FC96EC" w:rsidR="001B7777" w:rsidRDefault="001B7777" w:rsidP="00183661">
      <w:pPr>
        <w:pStyle w:val="Heading1"/>
        <w:rPr>
          <w:lang w:val="en-US" w:eastAsia="ja-JP"/>
        </w:rPr>
      </w:pPr>
      <w:bookmarkStart w:id="124" w:name="_Toc95755032"/>
      <w:r>
        <w:rPr>
          <w:lang w:val="en-US" w:eastAsia="ja-JP"/>
        </w:rPr>
        <w:t xml:space="preserve">7 </w:t>
      </w:r>
      <w:r>
        <w:rPr>
          <w:lang w:val="en-US" w:eastAsia="ja-JP"/>
        </w:rPr>
        <w:tab/>
        <w:t>Band specific requirements for a UE</w:t>
      </w:r>
      <w:bookmarkEnd w:id="124"/>
    </w:p>
    <w:p w14:paraId="6036CAED" w14:textId="12557D98" w:rsidR="00183661" w:rsidRDefault="007C05D4" w:rsidP="00183661">
      <w:pPr>
        <w:rPr>
          <w:i/>
          <w:color w:val="0000FF"/>
        </w:rPr>
      </w:pPr>
      <w:proofErr w:type="gramStart"/>
      <w:r w:rsidRPr="00961863">
        <w:rPr>
          <w:i/>
          <w:color w:val="0000FF"/>
        </w:rPr>
        <w:t>Editor</w:t>
      </w:r>
      <w:proofErr w:type="gramEnd"/>
      <w:r w:rsidRPr="00961863">
        <w:rPr>
          <w:i/>
          <w:color w:val="0000FF"/>
        </w:rPr>
        <w:t xml:space="preserve"> note:</w:t>
      </w:r>
      <w:r w:rsidR="00961863">
        <w:rPr>
          <w:i/>
          <w:color w:val="0000FF"/>
        </w:rPr>
        <w:t xml:space="preserve"> </w:t>
      </w:r>
      <w:r w:rsidR="00DB154F">
        <w:rPr>
          <w:i/>
          <w:color w:val="0000FF"/>
        </w:rPr>
        <w:t xml:space="preserve">This section relates to the </w:t>
      </w:r>
      <w:r w:rsidR="005A5A8F" w:rsidRPr="005A5A8F">
        <w:rPr>
          <w:i/>
          <w:color w:val="0000FF"/>
        </w:rPr>
        <w:t>Band Specific objectives</w:t>
      </w:r>
      <w:r w:rsidR="005A5A8F">
        <w:rPr>
          <w:i/>
          <w:color w:val="0000FF"/>
        </w:rPr>
        <w:t xml:space="preserve"> of the WI.</w:t>
      </w:r>
    </w:p>
    <w:p w14:paraId="74BFE81D" w14:textId="4DD03E57" w:rsidR="00614011" w:rsidRDefault="00614011" w:rsidP="00614011">
      <w:pPr>
        <w:pStyle w:val="Heading2"/>
      </w:pPr>
      <w:bookmarkStart w:id="125" w:name="_Toc95755033"/>
      <w:r>
        <w:lastRenderedPageBreak/>
        <w:t>7.1</w:t>
      </w:r>
      <w:r>
        <w:tab/>
        <w:t>Band XX</w:t>
      </w:r>
      <w:bookmarkEnd w:id="125"/>
    </w:p>
    <w:p w14:paraId="48F46985" w14:textId="1909CEB0" w:rsidR="002163B6" w:rsidRPr="002163B6" w:rsidRDefault="002163B6" w:rsidP="002163B6">
      <w:proofErr w:type="gramStart"/>
      <w:r w:rsidRPr="00961863">
        <w:rPr>
          <w:i/>
          <w:color w:val="0000FF"/>
        </w:rPr>
        <w:t>Editor</w:t>
      </w:r>
      <w:proofErr w:type="gramEnd"/>
      <w:r w:rsidRPr="00961863">
        <w:rPr>
          <w:i/>
          <w:color w:val="0000FF"/>
        </w:rPr>
        <w:t xml:space="preserve"> note</w:t>
      </w:r>
      <w:r>
        <w:rPr>
          <w:i/>
          <w:color w:val="0000FF"/>
        </w:rPr>
        <w:t xml:space="preserve">: All sub-clauses are not necessary </w:t>
      </w:r>
      <w:r w:rsidR="001321FF">
        <w:rPr>
          <w:i/>
          <w:color w:val="0000FF"/>
        </w:rPr>
        <w:t>for</w:t>
      </w:r>
      <w:r>
        <w:rPr>
          <w:i/>
          <w:color w:val="0000FF"/>
        </w:rPr>
        <w:t xml:space="preserve"> all bands</w:t>
      </w:r>
      <w:r w:rsidR="00A00885">
        <w:rPr>
          <w:i/>
          <w:color w:val="0000FF"/>
        </w:rPr>
        <w:t>.</w:t>
      </w:r>
    </w:p>
    <w:p w14:paraId="4D4DC016" w14:textId="5D7CFA90" w:rsidR="0086692B" w:rsidRDefault="0086692B" w:rsidP="0086692B">
      <w:pPr>
        <w:pStyle w:val="Heading3"/>
      </w:pPr>
      <w:bookmarkStart w:id="126" w:name="_Toc95755034"/>
      <w:r>
        <w:t>7.1.1</w:t>
      </w:r>
      <w:r>
        <w:tab/>
      </w:r>
      <w:r w:rsidR="00F52034">
        <w:t>REFSENS exception</w:t>
      </w:r>
      <w:bookmarkEnd w:id="126"/>
    </w:p>
    <w:p w14:paraId="1EA560E6" w14:textId="44EF720D" w:rsidR="00F52034" w:rsidRDefault="00F52034" w:rsidP="00F52034">
      <w:pPr>
        <w:pStyle w:val="Heading3"/>
      </w:pPr>
      <w:bookmarkStart w:id="127" w:name="_Toc95755035"/>
      <w:r>
        <w:t>7.1.2</w:t>
      </w:r>
      <w:r>
        <w:tab/>
      </w:r>
      <w:r w:rsidR="00563193">
        <w:t>A-MPR</w:t>
      </w:r>
      <w:bookmarkEnd w:id="127"/>
    </w:p>
    <w:p w14:paraId="30F73AAF" w14:textId="3694B1E4" w:rsidR="00563193" w:rsidRDefault="002C7083" w:rsidP="002C7083">
      <w:pPr>
        <w:pStyle w:val="Heading3"/>
      </w:pPr>
      <w:bookmarkStart w:id="128" w:name="_Toc95755036"/>
      <w:r>
        <w:t>7.1.3</w:t>
      </w:r>
      <w:r>
        <w:tab/>
        <w:t>Feasibility of the filter</w:t>
      </w:r>
      <w:bookmarkEnd w:id="128"/>
    </w:p>
    <w:p w14:paraId="017945E8" w14:textId="5EC042E1" w:rsidR="00547C88" w:rsidRPr="00547C88" w:rsidRDefault="00547C88" w:rsidP="00547C88">
      <w:pPr>
        <w:pStyle w:val="Heading3"/>
      </w:pPr>
      <w:bookmarkStart w:id="129" w:name="_Toc95755037"/>
      <w:r>
        <w:t>7.1.4</w:t>
      </w:r>
      <w:r>
        <w:tab/>
      </w:r>
      <w:r>
        <w:tab/>
        <w:t>Feasibility of the PA</w:t>
      </w:r>
      <w:bookmarkEnd w:id="129"/>
    </w:p>
    <w:p w14:paraId="77FABF48" w14:textId="636E3E6B" w:rsidR="00A00885" w:rsidRPr="00A00885" w:rsidRDefault="00A00885" w:rsidP="00A00885">
      <w:pPr>
        <w:pStyle w:val="Heading3"/>
      </w:pPr>
      <w:bookmarkStart w:id="130" w:name="_Toc95755038"/>
      <w:r>
        <w:t>7.1.4</w:t>
      </w:r>
      <w:r>
        <w:tab/>
        <w:t>Other</w:t>
      </w:r>
      <w:bookmarkEnd w:id="130"/>
    </w:p>
    <w:p w14:paraId="55604618" w14:textId="3E333329" w:rsidR="00614011" w:rsidRDefault="00614011" w:rsidP="00614011">
      <w:pPr>
        <w:pStyle w:val="Heading2"/>
      </w:pPr>
      <w:bookmarkStart w:id="131" w:name="_Toc95755039"/>
      <w:r>
        <w:t>7.2</w:t>
      </w:r>
      <w:r>
        <w:tab/>
        <w:t>Band X</w:t>
      </w:r>
      <w:r w:rsidR="0012083F">
        <w:t>Y</w:t>
      </w:r>
      <w:bookmarkEnd w:id="131"/>
    </w:p>
    <w:p w14:paraId="4D3E92C5" w14:textId="77777777" w:rsidR="001321FF" w:rsidRPr="001321FF" w:rsidRDefault="001321FF" w:rsidP="001321FF"/>
    <w:p w14:paraId="23FC3470" w14:textId="57B0C11A" w:rsidR="00080512" w:rsidRPr="004D3578" w:rsidRDefault="00080512">
      <w:pPr>
        <w:pStyle w:val="Heading8"/>
      </w:pPr>
      <w:bookmarkStart w:id="132" w:name="_Toc70512703"/>
      <w:bookmarkStart w:id="133" w:name="_Toc70666617"/>
      <w:bookmarkStart w:id="134" w:name="_Toc70666658"/>
      <w:bookmarkStart w:id="135" w:name="_Toc70666699"/>
      <w:bookmarkStart w:id="136" w:name="_Toc70666739"/>
      <w:bookmarkStart w:id="137" w:name="_Toc70666778"/>
      <w:bookmarkStart w:id="138" w:name="_Toc70666817"/>
      <w:bookmarkStart w:id="139" w:name="_Toc70666876"/>
      <w:bookmarkStart w:id="140" w:name="_Toc95755040"/>
      <w:r w:rsidRPr="004D3578">
        <w:t xml:space="preserve">Annex </w:t>
      </w:r>
      <w:r w:rsidR="005454BF">
        <w:t>A</w:t>
      </w:r>
      <w:r w:rsidRPr="004D3578">
        <w:t xml:space="preserve"> (informative):</w:t>
      </w:r>
      <w:r w:rsidRPr="004D3578">
        <w:br/>
        <w:t>Change history</w:t>
      </w:r>
      <w:bookmarkEnd w:id="132"/>
      <w:bookmarkEnd w:id="133"/>
      <w:bookmarkEnd w:id="134"/>
      <w:bookmarkEnd w:id="135"/>
      <w:bookmarkEnd w:id="136"/>
      <w:bookmarkEnd w:id="137"/>
      <w:bookmarkEnd w:id="138"/>
      <w:bookmarkEnd w:id="139"/>
      <w:bookmarkEnd w:id="140"/>
    </w:p>
    <w:p w14:paraId="1D747D17" w14:textId="77777777" w:rsidR="00054A22" w:rsidRPr="00235394" w:rsidRDefault="00054A22" w:rsidP="00054A22">
      <w:pPr>
        <w:pStyle w:val="TH"/>
      </w:pPr>
      <w:bookmarkStart w:id="141" w:name="historyclause"/>
      <w:bookmarkEnd w:id="1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190"/>
        <w:gridCol w:w="425"/>
        <w:gridCol w:w="425"/>
        <w:gridCol w:w="4962"/>
        <w:gridCol w:w="708"/>
      </w:tblGrid>
      <w:tr w:rsidR="003C3971" w:rsidRPr="00235394" w14:paraId="38B4B9A6" w14:textId="77777777" w:rsidTr="00517742">
        <w:trPr>
          <w:cantSplit/>
        </w:trPr>
        <w:tc>
          <w:tcPr>
            <w:tcW w:w="9639" w:type="dxa"/>
            <w:gridSpan w:val="8"/>
            <w:tcBorders>
              <w:bottom w:val="nil"/>
            </w:tcBorders>
            <w:shd w:val="solid" w:color="FFFFFF" w:fill="auto"/>
          </w:tcPr>
          <w:p w14:paraId="18EF8B03" w14:textId="77777777" w:rsidR="003C3971" w:rsidRPr="00235394" w:rsidRDefault="003C3971" w:rsidP="00C72833">
            <w:pPr>
              <w:pStyle w:val="TAL"/>
              <w:jc w:val="center"/>
              <w:rPr>
                <w:b/>
                <w:sz w:val="16"/>
              </w:rPr>
            </w:pPr>
            <w:r w:rsidRPr="00235394">
              <w:rPr>
                <w:b/>
              </w:rPr>
              <w:t>Change history</w:t>
            </w:r>
          </w:p>
        </w:tc>
      </w:tr>
      <w:tr w:rsidR="003C3971" w:rsidRPr="00235394" w14:paraId="3DB653E3" w14:textId="77777777" w:rsidTr="003737AC">
        <w:tc>
          <w:tcPr>
            <w:tcW w:w="800" w:type="dxa"/>
            <w:shd w:val="pct10" w:color="auto" w:fill="FFFFFF"/>
          </w:tcPr>
          <w:p w14:paraId="0842DAB1"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7CC736C" w14:textId="77777777" w:rsidR="003C3971" w:rsidRPr="00235394" w:rsidRDefault="00DF2B1F" w:rsidP="00C72833">
            <w:pPr>
              <w:pStyle w:val="TAL"/>
              <w:rPr>
                <w:b/>
                <w:sz w:val="16"/>
              </w:rPr>
            </w:pPr>
            <w:r>
              <w:rPr>
                <w:b/>
                <w:sz w:val="16"/>
              </w:rPr>
              <w:t>Meeting</w:t>
            </w:r>
          </w:p>
        </w:tc>
        <w:tc>
          <w:tcPr>
            <w:tcW w:w="992" w:type="dxa"/>
            <w:shd w:val="pct10" w:color="auto" w:fill="FFFFFF"/>
          </w:tcPr>
          <w:p w14:paraId="4974B5C6" w14:textId="77777777" w:rsidR="003C3971" w:rsidRPr="00235394" w:rsidRDefault="003C3971" w:rsidP="00DF2B1F">
            <w:pPr>
              <w:pStyle w:val="TAL"/>
              <w:rPr>
                <w:b/>
                <w:sz w:val="16"/>
              </w:rPr>
            </w:pPr>
            <w:r w:rsidRPr="00235394">
              <w:rPr>
                <w:b/>
                <w:sz w:val="16"/>
              </w:rPr>
              <w:t>TDoc</w:t>
            </w:r>
          </w:p>
        </w:tc>
        <w:tc>
          <w:tcPr>
            <w:tcW w:w="190" w:type="dxa"/>
            <w:shd w:val="pct10" w:color="auto" w:fill="FFFFFF"/>
          </w:tcPr>
          <w:p w14:paraId="1D6E47F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ACBC32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60B2CCC" w14:textId="77777777" w:rsidR="003C3971" w:rsidRPr="00235394" w:rsidRDefault="003C3971" w:rsidP="00C72833">
            <w:pPr>
              <w:pStyle w:val="TAL"/>
              <w:rPr>
                <w:b/>
                <w:sz w:val="16"/>
              </w:rPr>
            </w:pPr>
            <w:r>
              <w:rPr>
                <w:b/>
                <w:sz w:val="16"/>
              </w:rPr>
              <w:t>Cat</w:t>
            </w:r>
          </w:p>
        </w:tc>
        <w:tc>
          <w:tcPr>
            <w:tcW w:w="4962" w:type="dxa"/>
            <w:shd w:val="pct10" w:color="auto" w:fill="FFFFFF"/>
          </w:tcPr>
          <w:p w14:paraId="55C288B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302CE7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A04BC44" w14:textId="77777777" w:rsidTr="003737AC">
        <w:tc>
          <w:tcPr>
            <w:tcW w:w="800" w:type="dxa"/>
            <w:shd w:val="solid" w:color="FFFFFF" w:fill="auto"/>
          </w:tcPr>
          <w:p w14:paraId="16BD03F5" w14:textId="6BF18C1B" w:rsidR="003C3971" w:rsidRPr="006B0D02" w:rsidRDefault="005454BF" w:rsidP="00C72833">
            <w:pPr>
              <w:pStyle w:val="TAC"/>
              <w:rPr>
                <w:sz w:val="16"/>
                <w:szCs w:val="16"/>
              </w:rPr>
            </w:pPr>
            <w:r>
              <w:rPr>
                <w:sz w:val="16"/>
                <w:szCs w:val="16"/>
              </w:rPr>
              <w:t>202</w:t>
            </w:r>
            <w:r w:rsidR="001B7777">
              <w:rPr>
                <w:sz w:val="16"/>
                <w:szCs w:val="16"/>
              </w:rPr>
              <w:t>1</w:t>
            </w:r>
            <w:r>
              <w:rPr>
                <w:sz w:val="16"/>
                <w:szCs w:val="16"/>
              </w:rPr>
              <w:t>-</w:t>
            </w:r>
            <w:r w:rsidR="001B7777">
              <w:rPr>
                <w:sz w:val="16"/>
                <w:szCs w:val="16"/>
              </w:rPr>
              <w:t>11</w:t>
            </w:r>
          </w:p>
        </w:tc>
        <w:tc>
          <w:tcPr>
            <w:tcW w:w="1137" w:type="dxa"/>
            <w:shd w:val="solid" w:color="FFFFFF" w:fill="auto"/>
          </w:tcPr>
          <w:p w14:paraId="6C4D9555" w14:textId="3CC40860" w:rsidR="003C3971" w:rsidRPr="006B0D02" w:rsidRDefault="0037392B" w:rsidP="00C72833">
            <w:pPr>
              <w:pStyle w:val="TAC"/>
              <w:rPr>
                <w:sz w:val="16"/>
                <w:szCs w:val="16"/>
              </w:rPr>
            </w:pPr>
            <w:r>
              <w:rPr>
                <w:sz w:val="16"/>
                <w:szCs w:val="16"/>
              </w:rPr>
              <w:t>RAN4#</w:t>
            </w:r>
            <w:r w:rsidR="001B7777">
              <w:rPr>
                <w:sz w:val="16"/>
                <w:szCs w:val="16"/>
              </w:rPr>
              <w:t>101</w:t>
            </w:r>
            <w:r w:rsidRPr="0037392B">
              <w:rPr>
                <w:sz w:val="16"/>
                <w:szCs w:val="16"/>
              </w:rPr>
              <w:t>-e</w:t>
            </w:r>
          </w:p>
        </w:tc>
        <w:tc>
          <w:tcPr>
            <w:tcW w:w="992" w:type="dxa"/>
            <w:shd w:val="solid" w:color="FFFFFF" w:fill="auto"/>
          </w:tcPr>
          <w:p w14:paraId="7766DB15" w14:textId="7DE086FB" w:rsidR="003C3971" w:rsidRPr="006B0D02" w:rsidRDefault="003C3971" w:rsidP="00C72833">
            <w:pPr>
              <w:pStyle w:val="TAC"/>
              <w:rPr>
                <w:sz w:val="16"/>
                <w:szCs w:val="16"/>
              </w:rPr>
            </w:pPr>
          </w:p>
        </w:tc>
        <w:tc>
          <w:tcPr>
            <w:tcW w:w="190" w:type="dxa"/>
            <w:shd w:val="solid" w:color="FFFFFF" w:fill="auto"/>
          </w:tcPr>
          <w:p w14:paraId="3FEFA28D" w14:textId="77777777" w:rsidR="003C3971" w:rsidRPr="006B0D02" w:rsidRDefault="003C3971" w:rsidP="00C72833">
            <w:pPr>
              <w:pStyle w:val="TAL"/>
              <w:rPr>
                <w:sz w:val="16"/>
                <w:szCs w:val="16"/>
              </w:rPr>
            </w:pPr>
          </w:p>
        </w:tc>
        <w:tc>
          <w:tcPr>
            <w:tcW w:w="425" w:type="dxa"/>
            <w:shd w:val="solid" w:color="FFFFFF" w:fill="auto"/>
          </w:tcPr>
          <w:p w14:paraId="673BC0AE" w14:textId="77777777" w:rsidR="003C3971" w:rsidRPr="006B0D02" w:rsidRDefault="003C3971" w:rsidP="00C72833">
            <w:pPr>
              <w:pStyle w:val="TAR"/>
              <w:rPr>
                <w:sz w:val="16"/>
                <w:szCs w:val="16"/>
              </w:rPr>
            </w:pPr>
          </w:p>
        </w:tc>
        <w:tc>
          <w:tcPr>
            <w:tcW w:w="425" w:type="dxa"/>
            <w:shd w:val="solid" w:color="FFFFFF" w:fill="auto"/>
          </w:tcPr>
          <w:p w14:paraId="7A5BBBA8" w14:textId="77777777" w:rsidR="003C3971" w:rsidRPr="006B0D02" w:rsidRDefault="003C3971" w:rsidP="00C72833">
            <w:pPr>
              <w:pStyle w:val="TAC"/>
              <w:rPr>
                <w:sz w:val="16"/>
                <w:szCs w:val="16"/>
              </w:rPr>
            </w:pPr>
          </w:p>
        </w:tc>
        <w:tc>
          <w:tcPr>
            <w:tcW w:w="4962" w:type="dxa"/>
            <w:shd w:val="solid" w:color="FFFFFF" w:fill="auto"/>
          </w:tcPr>
          <w:p w14:paraId="2C3B242D" w14:textId="77777777" w:rsidR="003C3971" w:rsidRPr="006B0D02" w:rsidRDefault="0037392B" w:rsidP="00C72833">
            <w:pPr>
              <w:pStyle w:val="TAL"/>
              <w:rPr>
                <w:sz w:val="16"/>
                <w:szCs w:val="16"/>
              </w:rPr>
            </w:pPr>
            <w:r>
              <w:rPr>
                <w:sz w:val="16"/>
                <w:szCs w:val="16"/>
              </w:rPr>
              <w:t>Skeleton TR</w:t>
            </w:r>
          </w:p>
        </w:tc>
        <w:tc>
          <w:tcPr>
            <w:tcW w:w="708" w:type="dxa"/>
            <w:shd w:val="solid" w:color="FFFFFF" w:fill="auto"/>
          </w:tcPr>
          <w:p w14:paraId="73E7ADD5" w14:textId="77777777" w:rsidR="003C3971" w:rsidRPr="007D6048" w:rsidRDefault="0037392B" w:rsidP="00C72833">
            <w:pPr>
              <w:pStyle w:val="TAC"/>
              <w:rPr>
                <w:sz w:val="16"/>
                <w:szCs w:val="16"/>
              </w:rPr>
            </w:pPr>
            <w:r>
              <w:rPr>
                <w:sz w:val="16"/>
                <w:szCs w:val="16"/>
              </w:rPr>
              <w:t>0.0.1</w:t>
            </w:r>
          </w:p>
        </w:tc>
      </w:tr>
      <w:tr w:rsidR="00F00170" w:rsidRPr="006B0D02" w14:paraId="3D7698F5" w14:textId="77777777" w:rsidTr="003737AC">
        <w:tc>
          <w:tcPr>
            <w:tcW w:w="800" w:type="dxa"/>
            <w:shd w:val="solid" w:color="FFFFFF" w:fill="auto"/>
          </w:tcPr>
          <w:p w14:paraId="42B74828" w14:textId="312B37A2" w:rsidR="00F00170" w:rsidRDefault="00F00170" w:rsidP="00F00170">
            <w:pPr>
              <w:pStyle w:val="TAC"/>
              <w:rPr>
                <w:sz w:val="16"/>
                <w:szCs w:val="16"/>
              </w:rPr>
            </w:pPr>
            <w:r>
              <w:rPr>
                <w:sz w:val="16"/>
                <w:szCs w:val="16"/>
              </w:rPr>
              <w:t>2021-11</w:t>
            </w:r>
          </w:p>
        </w:tc>
        <w:tc>
          <w:tcPr>
            <w:tcW w:w="1137" w:type="dxa"/>
            <w:shd w:val="solid" w:color="FFFFFF" w:fill="auto"/>
          </w:tcPr>
          <w:p w14:paraId="0C57FD01" w14:textId="62021F83" w:rsidR="00F00170" w:rsidRDefault="00F00170" w:rsidP="00F00170">
            <w:pPr>
              <w:pStyle w:val="TAC"/>
              <w:rPr>
                <w:sz w:val="16"/>
                <w:szCs w:val="16"/>
              </w:rPr>
            </w:pPr>
            <w:r>
              <w:rPr>
                <w:sz w:val="16"/>
                <w:szCs w:val="16"/>
              </w:rPr>
              <w:t>RAN4#101</w:t>
            </w:r>
            <w:r w:rsidRPr="0037392B">
              <w:rPr>
                <w:sz w:val="16"/>
                <w:szCs w:val="16"/>
              </w:rPr>
              <w:t>-e</w:t>
            </w:r>
          </w:p>
        </w:tc>
        <w:tc>
          <w:tcPr>
            <w:tcW w:w="992" w:type="dxa"/>
            <w:shd w:val="solid" w:color="FFFFFF" w:fill="auto"/>
          </w:tcPr>
          <w:p w14:paraId="2691B401" w14:textId="7C2D51E6" w:rsidR="00F00170" w:rsidRDefault="005535F8" w:rsidP="00F00170">
            <w:pPr>
              <w:pStyle w:val="TAC"/>
              <w:rPr>
                <w:sz w:val="16"/>
                <w:szCs w:val="16"/>
              </w:rPr>
            </w:pPr>
            <w:r w:rsidRPr="005535F8">
              <w:rPr>
                <w:sz w:val="16"/>
                <w:szCs w:val="16"/>
              </w:rPr>
              <w:t>R4-2117549</w:t>
            </w:r>
          </w:p>
        </w:tc>
        <w:tc>
          <w:tcPr>
            <w:tcW w:w="190" w:type="dxa"/>
            <w:shd w:val="solid" w:color="FFFFFF" w:fill="auto"/>
          </w:tcPr>
          <w:p w14:paraId="3EB35D62" w14:textId="77777777" w:rsidR="00F00170" w:rsidRPr="006B0D02" w:rsidRDefault="00F00170" w:rsidP="00F00170">
            <w:pPr>
              <w:pStyle w:val="TAL"/>
              <w:rPr>
                <w:sz w:val="16"/>
                <w:szCs w:val="16"/>
              </w:rPr>
            </w:pPr>
          </w:p>
        </w:tc>
        <w:tc>
          <w:tcPr>
            <w:tcW w:w="425" w:type="dxa"/>
            <w:shd w:val="solid" w:color="FFFFFF" w:fill="auto"/>
          </w:tcPr>
          <w:p w14:paraId="02125C56" w14:textId="77777777" w:rsidR="00F00170" w:rsidRPr="006B0D02" w:rsidRDefault="00F00170" w:rsidP="00F00170">
            <w:pPr>
              <w:pStyle w:val="TAR"/>
              <w:rPr>
                <w:sz w:val="16"/>
                <w:szCs w:val="16"/>
              </w:rPr>
            </w:pPr>
          </w:p>
        </w:tc>
        <w:tc>
          <w:tcPr>
            <w:tcW w:w="425" w:type="dxa"/>
            <w:shd w:val="solid" w:color="FFFFFF" w:fill="auto"/>
          </w:tcPr>
          <w:p w14:paraId="156CF9A8" w14:textId="77777777" w:rsidR="00F00170" w:rsidRPr="006B0D02" w:rsidRDefault="00F00170" w:rsidP="00F00170">
            <w:pPr>
              <w:pStyle w:val="TAC"/>
              <w:rPr>
                <w:sz w:val="16"/>
                <w:szCs w:val="16"/>
              </w:rPr>
            </w:pPr>
          </w:p>
        </w:tc>
        <w:tc>
          <w:tcPr>
            <w:tcW w:w="4962" w:type="dxa"/>
            <w:shd w:val="solid" w:color="FFFFFF" w:fill="auto"/>
          </w:tcPr>
          <w:p w14:paraId="10B24E2B" w14:textId="0DF43589" w:rsidR="00F00170" w:rsidRDefault="00815B5E" w:rsidP="00F00170">
            <w:pPr>
              <w:pStyle w:val="TAL"/>
              <w:rPr>
                <w:sz w:val="16"/>
                <w:szCs w:val="16"/>
              </w:rPr>
            </w:pPr>
            <w:r w:rsidRPr="00815B5E">
              <w:rPr>
                <w:sz w:val="16"/>
                <w:szCs w:val="16"/>
              </w:rPr>
              <w:t>TP to 38.8XX High-power UE operation for fixed-wireless/vehicle-mounted use cases in LTE bands and NR bands: Background information</w:t>
            </w:r>
          </w:p>
        </w:tc>
        <w:tc>
          <w:tcPr>
            <w:tcW w:w="708" w:type="dxa"/>
            <w:shd w:val="solid" w:color="FFFFFF" w:fill="auto"/>
          </w:tcPr>
          <w:p w14:paraId="236D9194" w14:textId="43A6CB3B" w:rsidR="00F00170" w:rsidRDefault="00815B5E" w:rsidP="00F00170">
            <w:pPr>
              <w:pStyle w:val="TAC"/>
              <w:rPr>
                <w:sz w:val="16"/>
                <w:szCs w:val="16"/>
              </w:rPr>
            </w:pPr>
            <w:r>
              <w:rPr>
                <w:sz w:val="16"/>
                <w:szCs w:val="16"/>
              </w:rPr>
              <w:t>0.1.0</w:t>
            </w:r>
          </w:p>
        </w:tc>
      </w:tr>
      <w:tr w:rsidR="00587710" w:rsidRPr="006B0D02" w14:paraId="39B42136" w14:textId="77777777" w:rsidTr="003737AC">
        <w:tc>
          <w:tcPr>
            <w:tcW w:w="800" w:type="dxa"/>
            <w:shd w:val="solid" w:color="FFFFFF" w:fill="auto"/>
          </w:tcPr>
          <w:p w14:paraId="09D6BFB5" w14:textId="3AD719C1" w:rsidR="00587710" w:rsidRDefault="00587710" w:rsidP="00587710">
            <w:pPr>
              <w:pStyle w:val="TAC"/>
              <w:rPr>
                <w:sz w:val="16"/>
                <w:szCs w:val="16"/>
              </w:rPr>
            </w:pPr>
            <w:r>
              <w:rPr>
                <w:sz w:val="16"/>
                <w:szCs w:val="16"/>
              </w:rPr>
              <w:t>2021-11</w:t>
            </w:r>
          </w:p>
        </w:tc>
        <w:tc>
          <w:tcPr>
            <w:tcW w:w="1137" w:type="dxa"/>
            <w:shd w:val="solid" w:color="FFFFFF" w:fill="auto"/>
          </w:tcPr>
          <w:p w14:paraId="0E8527EC" w14:textId="6903E43E" w:rsidR="00587710" w:rsidRDefault="00587710" w:rsidP="00587710">
            <w:pPr>
              <w:pStyle w:val="TAC"/>
              <w:rPr>
                <w:sz w:val="16"/>
                <w:szCs w:val="16"/>
              </w:rPr>
            </w:pPr>
            <w:r>
              <w:rPr>
                <w:sz w:val="16"/>
                <w:szCs w:val="16"/>
              </w:rPr>
              <w:t>RAN4#101</w:t>
            </w:r>
            <w:r w:rsidRPr="0037392B">
              <w:rPr>
                <w:sz w:val="16"/>
                <w:szCs w:val="16"/>
              </w:rPr>
              <w:t>-e</w:t>
            </w:r>
          </w:p>
        </w:tc>
        <w:tc>
          <w:tcPr>
            <w:tcW w:w="992" w:type="dxa"/>
            <w:shd w:val="solid" w:color="FFFFFF" w:fill="auto"/>
          </w:tcPr>
          <w:p w14:paraId="25593FCF" w14:textId="228F16FE" w:rsidR="00587710" w:rsidRDefault="00587710" w:rsidP="00587710">
            <w:pPr>
              <w:pStyle w:val="TAC"/>
              <w:rPr>
                <w:sz w:val="16"/>
                <w:szCs w:val="16"/>
              </w:rPr>
            </w:pPr>
            <w:r w:rsidRPr="00947BA2">
              <w:rPr>
                <w:sz w:val="16"/>
                <w:szCs w:val="16"/>
              </w:rPr>
              <w:t>R4-2117550</w:t>
            </w:r>
          </w:p>
        </w:tc>
        <w:tc>
          <w:tcPr>
            <w:tcW w:w="190" w:type="dxa"/>
            <w:shd w:val="solid" w:color="FFFFFF" w:fill="auto"/>
          </w:tcPr>
          <w:p w14:paraId="6BF1AF14" w14:textId="77777777" w:rsidR="00587710" w:rsidRPr="006B0D02" w:rsidRDefault="00587710" w:rsidP="00587710">
            <w:pPr>
              <w:pStyle w:val="TAL"/>
              <w:rPr>
                <w:sz w:val="16"/>
                <w:szCs w:val="16"/>
              </w:rPr>
            </w:pPr>
          </w:p>
        </w:tc>
        <w:tc>
          <w:tcPr>
            <w:tcW w:w="425" w:type="dxa"/>
            <w:shd w:val="solid" w:color="FFFFFF" w:fill="auto"/>
          </w:tcPr>
          <w:p w14:paraId="31D68C06" w14:textId="77777777" w:rsidR="00587710" w:rsidRPr="006B0D02" w:rsidRDefault="00587710" w:rsidP="00587710">
            <w:pPr>
              <w:pStyle w:val="TAR"/>
              <w:rPr>
                <w:sz w:val="16"/>
                <w:szCs w:val="16"/>
              </w:rPr>
            </w:pPr>
          </w:p>
        </w:tc>
        <w:tc>
          <w:tcPr>
            <w:tcW w:w="425" w:type="dxa"/>
            <w:shd w:val="solid" w:color="FFFFFF" w:fill="auto"/>
          </w:tcPr>
          <w:p w14:paraId="0EC6A277" w14:textId="77777777" w:rsidR="00587710" w:rsidRPr="006B0D02" w:rsidRDefault="00587710" w:rsidP="00587710">
            <w:pPr>
              <w:pStyle w:val="TAC"/>
              <w:rPr>
                <w:sz w:val="16"/>
                <w:szCs w:val="16"/>
              </w:rPr>
            </w:pPr>
          </w:p>
        </w:tc>
        <w:tc>
          <w:tcPr>
            <w:tcW w:w="4962" w:type="dxa"/>
            <w:shd w:val="solid" w:color="FFFFFF" w:fill="auto"/>
          </w:tcPr>
          <w:p w14:paraId="7553725D" w14:textId="00F534FC" w:rsidR="00587710" w:rsidRDefault="00587710" w:rsidP="00587710">
            <w:pPr>
              <w:pStyle w:val="TAL"/>
              <w:rPr>
                <w:sz w:val="16"/>
                <w:szCs w:val="16"/>
              </w:rPr>
            </w:pPr>
            <w:r w:rsidRPr="00587710">
              <w:rPr>
                <w:sz w:val="16"/>
                <w:szCs w:val="16"/>
              </w:rPr>
              <w:t>TP to FWA TR General NR UE Tx requirements</w:t>
            </w:r>
          </w:p>
        </w:tc>
        <w:tc>
          <w:tcPr>
            <w:tcW w:w="708" w:type="dxa"/>
            <w:shd w:val="solid" w:color="FFFFFF" w:fill="auto"/>
          </w:tcPr>
          <w:p w14:paraId="1D575066" w14:textId="177673E7" w:rsidR="00587710" w:rsidRDefault="00587710" w:rsidP="00587710">
            <w:pPr>
              <w:pStyle w:val="TAC"/>
              <w:rPr>
                <w:sz w:val="16"/>
                <w:szCs w:val="16"/>
              </w:rPr>
            </w:pPr>
            <w:r w:rsidRPr="00BD263A">
              <w:rPr>
                <w:sz w:val="16"/>
                <w:szCs w:val="16"/>
              </w:rPr>
              <w:t>0.1.0</w:t>
            </w:r>
          </w:p>
        </w:tc>
      </w:tr>
      <w:tr w:rsidR="00587710" w:rsidRPr="006B0D02" w14:paraId="2349A64C" w14:textId="77777777" w:rsidTr="003737AC">
        <w:tc>
          <w:tcPr>
            <w:tcW w:w="800" w:type="dxa"/>
            <w:shd w:val="solid" w:color="FFFFFF" w:fill="auto"/>
          </w:tcPr>
          <w:p w14:paraId="4E6AEB62" w14:textId="55580446" w:rsidR="00587710" w:rsidRDefault="00587710" w:rsidP="00587710">
            <w:pPr>
              <w:pStyle w:val="TAC"/>
              <w:rPr>
                <w:sz w:val="16"/>
                <w:szCs w:val="16"/>
              </w:rPr>
            </w:pPr>
            <w:r>
              <w:rPr>
                <w:sz w:val="16"/>
                <w:szCs w:val="16"/>
              </w:rPr>
              <w:t>2021-11</w:t>
            </w:r>
          </w:p>
        </w:tc>
        <w:tc>
          <w:tcPr>
            <w:tcW w:w="1137" w:type="dxa"/>
            <w:shd w:val="solid" w:color="FFFFFF" w:fill="auto"/>
          </w:tcPr>
          <w:p w14:paraId="76D4F57A" w14:textId="2CA8E4E5" w:rsidR="00587710" w:rsidRDefault="00587710" w:rsidP="00587710">
            <w:pPr>
              <w:pStyle w:val="TAC"/>
              <w:rPr>
                <w:sz w:val="16"/>
                <w:szCs w:val="16"/>
              </w:rPr>
            </w:pPr>
            <w:r>
              <w:rPr>
                <w:sz w:val="16"/>
                <w:szCs w:val="16"/>
              </w:rPr>
              <w:t>RAN4#101</w:t>
            </w:r>
            <w:r w:rsidRPr="0037392B">
              <w:rPr>
                <w:sz w:val="16"/>
                <w:szCs w:val="16"/>
              </w:rPr>
              <w:t>-e</w:t>
            </w:r>
          </w:p>
        </w:tc>
        <w:tc>
          <w:tcPr>
            <w:tcW w:w="992" w:type="dxa"/>
            <w:shd w:val="solid" w:color="FFFFFF" w:fill="auto"/>
          </w:tcPr>
          <w:p w14:paraId="62DA3238" w14:textId="36D4A348" w:rsidR="00587710" w:rsidRDefault="00C03CC9" w:rsidP="00587710">
            <w:pPr>
              <w:pStyle w:val="TAC"/>
              <w:rPr>
                <w:sz w:val="16"/>
                <w:szCs w:val="16"/>
              </w:rPr>
            </w:pPr>
            <w:r w:rsidRPr="00C03CC9">
              <w:rPr>
                <w:sz w:val="16"/>
                <w:szCs w:val="16"/>
              </w:rPr>
              <w:t>R4-2117551</w:t>
            </w:r>
          </w:p>
        </w:tc>
        <w:tc>
          <w:tcPr>
            <w:tcW w:w="190" w:type="dxa"/>
            <w:shd w:val="solid" w:color="FFFFFF" w:fill="auto"/>
          </w:tcPr>
          <w:p w14:paraId="67C57392" w14:textId="77777777" w:rsidR="00587710" w:rsidRPr="006B0D02" w:rsidRDefault="00587710" w:rsidP="00587710">
            <w:pPr>
              <w:pStyle w:val="TAL"/>
              <w:rPr>
                <w:sz w:val="16"/>
                <w:szCs w:val="16"/>
              </w:rPr>
            </w:pPr>
          </w:p>
        </w:tc>
        <w:tc>
          <w:tcPr>
            <w:tcW w:w="425" w:type="dxa"/>
            <w:shd w:val="solid" w:color="FFFFFF" w:fill="auto"/>
          </w:tcPr>
          <w:p w14:paraId="1CEF9117" w14:textId="77777777" w:rsidR="00587710" w:rsidRPr="006B0D02" w:rsidRDefault="00587710" w:rsidP="00587710">
            <w:pPr>
              <w:pStyle w:val="TAR"/>
              <w:rPr>
                <w:sz w:val="16"/>
                <w:szCs w:val="16"/>
              </w:rPr>
            </w:pPr>
          </w:p>
        </w:tc>
        <w:tc>
          <w:tcPr>
            <w:tcW w:w="425" w:type="dxa"/>
            <w:shd w:val="solid" w:color="FFFFFF" w:fill="auto"/>
          </w:tcPr>
          <w:p w14:paraId="2D9DEC29" w14:textId="77777777" w:rsidR="00587710" w:rsidRPr="006B0D02" w:rsidRDefault="00587710" w:rsidP="00587710">
            <w:pPr>
              <w:pStyle w:val="TAC"/>
              <w:rPr>
                <w:sz w:val="16"/>
                <w:szCs w:val="16"/>
              </w:rPr>
            </w:pPr>
          </w:p>
        </w:tc>
        <w:tc>
          <w:tcPr>
            <w:tcW w:w="4962" w:type="dxa"/>
            <w:shd w:val="solid" w:color="FFFFFF" w:fill="auto"/>
          </w:tcPr>
          <w:p w14:paraId="1E799B57" w14:textId="1661498A" w:rsidR="00587710" w:rsidRDefault="00052DB7" w:rsidP="00587710">
            <w:pPr>
              <w:pStyle w:val="TAL"/>
              <w:rPr>
                <w:sz w:val="16"/>
                <w:szCs w:val="16"/>
              </w:rPr>
            </w:pPr>
            <w:r w:rsidRPr="00052DB7">
              <w:rPr>
                <w:sz w:val="16"/>
                <w:szCs w:val="16"/>
              </w:rPr>
              <w:t>TP to FWA TR General E-UTRA UE Tx requirements</w:t>
            </w:r>
          </w:p>
        </w:tc>
        <w:tc>
          <w:tcPr>
            <w:tcW w:w="708" w:type="dxa"/>
            <w:shd w:val="solid" w:color="FFFFFF" w:fill="auto"/>
          </w:tcPr>
          <w:p w14:paraId="3A492628" w14:textId="36491BB2" w:rsidR="00587710" w:rsidRDefault="00587710" w:rsidP="00587710">
            <w:pPr>
              <w:pStyle w:val="TAC"/>
              <w:rPr>
                <w:sz w:val="16"/>
                <w:szCs w:val="16"/>
              </w:rPr>
            </w:pPr>
            <w:r w:rsidRPr="00BD263A">
              <w:rPr>
                <w:sz w:val="16"/>
                <w:szCs w:val="16"/>
              </w:rPr>
              <w:t>0.1.0</w:t>
            </w:r>
          </w:p>
        </w:tc>
      </w:tr>
      <w:tr w:rsidR="00587710" w:rsidRPr="006B0D02" w14:paraId="57D7ED8F" w14:textId="77777777" w:rsidTr="003737AC">
        <w:tc>
          <w:tcPr>
            <w:tcW w:w="800" w:type="dxa"/>
            <w:shd w:val="solid" w:color="FFFFFF" w:fill="auto"/>
          </w:tcPr>
          <w:p w14:paraId="4AC5713A" w14:textId="6661FB82" w:rsidR="00587710" w:rsidRDefault="00587710" w:rsidP="00587710">
            <w:pPr>
              <w:pStyle w:val="TAC"/>
              <w:rPr>
                <w:sz w:val="16"/>
                <w:szCs w:val="16"/>
              </w:rPr>
            </w:pPr>
            <w:r>
              <w:rPr>
                <w:sz w:val="16"/>
                <w:szCs w:val="16"/>
              </w:rPr>
              <w:t>2021-11</w:t>
            </w:r>
          </w:p>
        </w:tc>
        <w:tc>
          <w:tcPr>
            <w:tcW w:w="1137" w:type="dxa"/>
            <w:shd w:val="solid" w:color="FFFFFF" w:fill="auto"/>
          </w:tcPr>
          <w:p w14:paraId="13958CE6" w14:textId="57FA8DA8" w:rsidR="00587710" w:rsidRDefault="00587710" w:rsidP="00587710">
            <w:pPr>
              <w:pStyle w:val="TAC"/>
              <w:rPr>
                <w:sz w:val="16"/>
                <w:szCs w:val="16"/>
              </w:rPr>
            </w:pPr>
            <w:r>
              <w:rPr>
                <w:sz w:val="16"/>
                <w:szCs w:val="16"/>
              </w:rPr>
              <w:t>RAN4#101</w:t>
            </w:r>
            <w:r w:rsidRPr="0037392B">
              <w:rPr>
                <w:sz w:val="16"/>
                <w:szCs w:val="16"/>
              </w:rPr>
              <w:t>-e</w:t>
            </w:r>
          </w:p>
        </w:tc>
        <w:tc>
          <w:tcPr>
            <w:tcW w:w="992" w:type="dxa"/>
            <w:shd w:val="solid" w:color="FFFFFF" w:fill="auto"/>
          </w:tcPr>
          <w:p w14:paraId="6B4B0A53" w14:textId="0F6E6923" w:rsidR="00587710" w:rsidRDefault="002C67BA" w:rsidP="00587710">
            <w:pPr>
              <w:pStyle w:val="TAC"/>
              <w:rPr>
                <w:sz w:val="16"/>
                <w:szCs w:val="16"/>
              </w:rPr>
            </w:pPr>
            <w:r w:rsidRPr="002C67BA">
              <w:rPr>
                <w:sz w:val="16"/>
                <w:szCs w:val="16"/>
              </w:rPr>
              <w:t>R4-2117245</w:t>
            </w:r>
          </w:p>
        </w:tc>
        <w:tc>
          <w:tcPr>
            <w:tcW w:w="190" w:type="dxa"/>
            <w:shd w:val="solid" w:color="FFFFFF" w:fill="auto"/>
          </w:tcPr>
          <w:p w14:paraId="38D809E3" w14:textId="77777777" w:rsidR="00587710" w:rsidRPr="006B0D02" w:rsidRDefault="00587710" w:rsidP="00587710">
            <w:pPr>
              <w:pStyle w:val="TAL"/>
              <w:rPr>
                <w:sz w:val="16"/>
                <w:szCs w:val="16"/>
              </w:rPr>
            </w:pPr>
          </w:p>
        </w:tc>
        <w:tc>
          <w:tcPr>
            <w:tcW w:w="425" w:type="dxa"/>
            <w:shd w:val="solid" w:color="FFFFFF" w:fill="auto"/>
          </w:tcPr>
          <w:p w14:paraId="53002D7E" w14:textId="77777777" w:rsidR="00587710" w:rsidRPr="006B0D02" w:rsidRDefault="00587710" w:rsidP="00587710">
            <w:pPr>
              <w:pStyle w:val="TAR"/>
              <w:rPr>
                <w:sz w:val="16"/>
                <w:szCs w:val="16"/>
              </w:rPr>
            </w:pPr>
          </w:p>
        </w:tc>
        <w:tc>
          <w:tcPr>
            <w:tcW w:w="425" w:type="dxa"/>
            <w:shd w:val="solid" w:color="FFFFFF" w:fill="auto"/>
          </w:tcPr>
          <w:p w14:paraId="48DE276B" w14:textId="77777777" w:rsidR="00587710" w:rsidRPr="006B0D02" w:rsidRDefault="00587710" w:rsidP="00587710">
            <w:pPr>
              <w:pStyle w:val="TAC"/>
              <w:rPr>
                <w:sz w:val="16"/>
                <w:szCs w:val="16"/>
              </w:rPr>
            </w:pPr>
          </w:p>
        </w:tc>
        <w:tc>
          <w:tcPr>
            <w:tcW w:w="4962" w:type="dxa"/>
            <w:shd w:val="solid" w:color="FFFFFF" w:fill="auto"/>
          </w:tcPr>
          <w:p w14:paraId="0D9B1C40" w14:textId="54CD1507" w:rsidR="00587710" w:rsidRDefault="00FC2444" w:rsidP="00587710">
            <w:pPr>
              <w:pStyle w:val="TAL"/>
              <w:rPr>
                <w:sz w:val="16"/>
                <w:szCs w:val="16"/>
              </w:rPr>
            </w:pPr>
            <w:r w:rsidRPr="00FC2444">
              <w:rPr>
                <w:sz w:val="16"/>
                <w:szCs w:val="16"/>
              </w:rPr>
              <w:t>TP to TR 37.828: Coexistence study for High-power UE Vs NB-IoT operation for fixed-wireless/vehicle-mounted use cases in Band 13 and Band n13</w:t>
            </w:r>
          </w:p>
        </w:tc>
        <w:tc>
          <w:tcPr>
            <w:tcW w:w="708" w:type="dxa"/>
            <w:shd w:val="solid" w:color="FFFFFF" w:fill="auto"/>
          </w:tcPr>
          <w:p w14:paraId="129777B4" w14:textId="2DB83DAD" w:rsidR="00587710" w:rsidRDefault="00587710" w:rsidP="00587710">
            <w:pPr>
              <w:pStyle w:val="TAC"/>
              <w:rPr>
                <w:sz w:val="16"/>
                <w:szCs w:val="16"/>
              </w:rPr>
            </w:pPr>
            <w:r w:rsidRPr="00BD263A">
              <w:rPr>
                <w:sz w:val="16"/>
                <w:szCs w:val="16"/>
              </w:rPr>
              <w:t>0.1.0</w:t>
            </w:r>
          </w:p>
        </w:tc>
      </w:tr>
      <w:tr w:rsidR="00FC2444" w:rsidRPr="006B0D02" w14:paraId="34811048" w14:textId="77777777" w:rsidTr="003737AC">
        <w:tc>
          <w:tcPr>
            <w:tcW w:w="800" w:type="dxa"/>
            <w:shd w:val="solid" w:color="FFFFFF" w:fill="auto"/>
          </w:tcPr>
          <w:p w14:paraId="11C1777F" w14:textId="6895B578" w:rsidR="00FC2444" w:rsidRDefault="00FC2444" w:rsidP="00FC2444">
            <w:pPr>
              <w:pStyle w:val="TAC"/>
              <w:rPr>
                <w:sz w:val="16"/>
                <w:szCs w:val="16"/>
              </w:rPr>
            </w:pPr>
            <w:r>
              <w:rPr>
                <w:sz w:val="16"/>
                <w:szCs w:val="16"/>
              </w:rPr>
              <w:t>2021-11</w:t>
            </w:r>
          </w:p>
        </w:tc>
        <w:tc>
          <w:tcPr>
            <w:tcW w:w="1137" w:type="dxa"/>
            <w:shd w:val="solid" w:color="FFFFFF" w:fill="auto"/>
          </w:tcPr>
          <w:p w14:paraId="4611EFDE" w14:textId="525FBE98" w:rsidR="00FC2444" w:rsidRDefault="00FC2444" w:rsidP="00FC2444">
            <w:pPr>
              <w:pStyle w:val="TAC"/>
              <w:rPr>
                <w:sz w:val="16"/>
                <w:szCs w:val="16"/>
              </w:rPr>
            </w:pPr>
            <w:r>
              <w:rPr>
                <w:sz w:val="16"/>
                <w:szCs w:val="16"/>
              </w:rPr>
              <w:t>RAN4#101</w:t>
            </w:r>
            <w:r w:rsidRPr="0037392B">
              <w:rPr>
                <w:sz w:val="16"/>
                <w:szCs w:val="16"/>
              </w:rPr>
              <w:t>-e</w:t>
            </w:r>
          </w:p>
        </w:tc>
        <w:tc>
          <w:tcPr>
            <w:tcW w:w="992" w:type="dxa"/>
            <w:shd w:val="solid" w:color="FFFFFF" w:fill="auto"/>
          </w:tcPr>
          <w:p w14:paraId="392C0259" w14:textId="26F90C75" w:rsidR="00FC2444" w:rsidRDefault="003737AC" w:rsidP="00FC2444">
            <w:pPr>
              <w:pStyle w:val="TAC"/>
              <w:rPr>
                <w:sz w:val="16"/>
                <w:szCs w:val="16"/>
              </w:rPr>
            </w:pPr>
            <w:r w:rsidRPr="003737AC">
              <w:rPr>
                <w:sz w:val="16"/>
                <w:szCs w:val="16"/>
              </w:rPr>
              <w:t>R4-2117246</w:t>
            </w:r>
          </w:p>
        </w:tc>
        <w:tc>
          <w:tcPr>
            <w:tcW w:w="190" w:type="dxa"/>
            <w:shd w:val="solid" w:color="FFFFFF" w:fill="auto"/>
          </w:tcPr>
          <w:p w14:paraId="6862DCFB" w14:textId="77777777" w:rsidR="00FC2444" w:rsidRPr="006B0D02" w:rsidRDefault="00FC2444" w:rsidP="00FC2444">
            <w:pPr>
              <w:pStyle w:val="TAL"/>
              <w:rPr>
                <w:sz w:val="16"/>
                <w:szCs w:val="16"/>
              </w:rPr>
            </w:pPr>
          </w:p>
        </w:tc>
        <w:tc>
          <w:tcPr>
            <w:tcW w:w="425" w:type="dxa"/>
            <w:shd w:val="solid" w:color="FFFFFF" w:fill="auto"/>
          </w:tcPr>
          <w:p w14:paraId="33C4826B" w14:textId="77777777" w:rsidR="00FC2444" w:rsidRPr="006B0D02" w:rsidRDefault="00FC2444" w:rsidP="00FC2444">
            <w:pPr>
              <w:pStyle w:val="TAR"/>
              <w:rPr>
                <w:sz w:val="16"/>
                <w:szCs w:val="16"/>
              </w:rPr>
            </w:pPr>
          </w:p>
        </w:tc>
        <w:tc>
          <w:tcPr>
            <w:tcW w:w="425" w:type="dxa"/>
            <w:shd w:val="solid" w:color="FFFFFF" w:fill="auto"/>
          </w:tcPr>
          <w:p w14:paraId="14CC18AB" w14:textId="77777777" w:rsidR="00FC2444" w:rsidRPr="006B0D02" w:rsidRDefault="00FC2444" w:rsidP="00FC2444">
            <w:pPr>
              <w:pStyle w:val="TAC"/>
              <w:rPr>
                <w:sz w:val="16"/>
                <w:szCs w:val="16"/>
              </w:rPr>
            </w:pPr>
          </w:p>
        </w:tc>
        <w:tc>
          <w:tcPr>
            <w:tcW w:w="4962" w:type="dxa"/>
            <w:shd w:val="solid" w:color="FFFFFF" w:fill="auto"/>
          </w:tcPr>
          <w:p w14:paraId="74DB0AC5" w14:textId="2828E24E" w:rsidR="00FC2444" w:rsidRDefault="00026682" w:rsidP="00FC2444">
            <w:pPr>
              <w:pStyle w:val="TAL"/>
              <w:rPr>
                <w:sz w:val="16"/>
                <w:szCs w:val="16"/>
              </w:rPr>
            </w:pPr>
            <w:r w:rsidRPr="00026682">
              <w:rPr>
                <w:sz w:val="16"/>
                <w:szCs w:val="16"/>
              </w:rPr>
              <w:t>TP to TR 37.828: Coexistence study for High-power UE Vs LTE/NR operation for fixed-wireless/vehicle-mounted use cases in Band 13 and Band n13</w:t>
            </w:r>
          </w:p>
        </w:tc>
        <w:tc>
          <w:tcPr>
            <w:tcW w:w="708" w:type="dxa"/>
            <w:shd w:val="solid" w:color="FFFFFF" w:fill="auto"/>
          </w:tcPr>
          <w:p w14:paraId="12391FAE" w14:textId="5749CA7F" w:rsidR="00FC2444" w:rsidRDefault="00FC2444" w:rsidP="00FC2444">
            <w:pPr>
              <w:pStyle w:val="TAC"/>
              <w:rPr>
                <w:sz w:val="16"/>
                <w:szCs w:val="16"/>
              </w:rPr>
            </w:pPr>
            <w:r w:rsidRPr="00BD263A">
              <w:rPr>
                <w:sz w:val="16"/>
                <w:szCs w:val="16"/>
              </w:rPr>
              <w:t>0.1.0</w:t>
            </w:r>
          </w:p>
        </w:tc>
      </w:tr>
      <w:tr w:rsidR="00FC2444" w:rsidRPr="006B0D02" w14:paraId="7C0AD8E8" w14:textId="77777777" w:rsidTr="003737AC">
        <w:tc>
          <w:tcPr>
            <w:tcW w:w="800" w:type="dxa"/>
            <w:shd w:val="solid" w:color="FFFFFF" w:fill="auto"/>
          </w:tcPr>
          <w:p w14:paraId="3F8E4CA1" w14:textId="271EC5BB" w:rsidR="00FC2444" w:rsidRDefault="00C71A9E" w:rsidP="00FC2444">
            <w:pPr>
              <w:pStyle w:val="TAC"/>
              <w:rPr>
                <w:sz w:val="16"/>
                <w:szCs w:val="16"/>
              </w:rPr>
            </w:pPr>
            <w:r>
              <w:rPr>
                <w:sz w:val="16"/>
                <w:szCs w:val="16"/>
              </w:rPr>
              <w:t>2022-01</w:t>
            </w:r>
          </w:p>
        </w:tc>
        <w:tc>
          <w:tcPr>
            <w:tcW w:w="1137" w:type="dxa"/>
            <w:shd w:val="solid" w:color="FFFFFF" w:fill="auto"/>
          </w:tcPr>
          <w:p w14:paraId="511E9CB2" w14:textId="6F761795" w:rsidR="00FC2444" w:rsidRDefault="00C71A9E" w:rsidP="00FC2444">
            <w:pPr>
              <w:pStyle w:val="TAC"/>
              <w:rPr>
                <w:sz w:val="16"/>
                <w:szCs w:val="16"/>
              </w:rPr>
            </w:pPr>
            <w:r>
              <w:rPr>
                <w:sz w:val="16"/>
                <w:szCs w:val="16"/>
              </w:rPr>
              <w:t>RAN4#101-bis-e</w:t>
            </w:r>
          </w:p>
        </w:tc>
        <w:tc>
          <w:tcPr>
            <w:tcW w:w="992" w:type="dxa"/>
            <w:shd w:val="solid" w:color="FFFFFF" w:fill="auto"/>
          </w:tcPr>
          <w:p w14:paraId="1E6E3B32" w14:textId="60CAC85B" w:rsidR="00FC2444" w:rsidRDefault="00C71A9E" w:rsidP="00FC2444">
            <w:pPr>
              <w:pStyle w:val="TAC"/>
              <w:rPr>
                <w:sz w:val="16"/>
                <w:szCs w:val="16"/>
              </w:rPr>
            </w:pPr>
            <w:r>
              <w:rPr>
                <w:sz w:val="16"/>
                <w:szCs w:val="16"/>
              </w:rPr>
              <w:t>R4-2202288</w:t>
            </w:r>
          </w:p>
        </w:tc>
        <w:tc>
          <w:tcPr>
            <w:tcW w:w="190" w:type="dxa"/>
            <w:shd w:val="solid" w:color="FFFFFF" w:fill="auto"/>
          </w:tcPr>
          <w:p w14:paraId="05E1C18A" w14:textId="77777777" w:rsidR="00FC2444" w:rsidRPr="006B0D02" w:rsidRDefault="00FC2444" w:rsidP="00FC2444">
            <w:pPr>
              <w:pStyle w:val="TAL"/>
              <w:rPr>
                <w:sz w:val="16"/>
                <w:szCs w:val="16"/>
              </w:rPr>
            </w:pPr>
          </w:p>
        </w:tc>
        <w:tc>
          <w:tcPr>
            <w:tcW w:w="425" w:type="dxa"/>
            <w:shd w:val="solid" w:color="FFFFFF" w:fill="auto"/>
          </w:tcPr>
          <w:p w14:paraId="40CA6C7A" w14:textId="77777777" w:rsidR="00FC2444" w:rsidRPr="006B0D02" w:rsidRDefault="00FC2444" w:rsidP="00FC2444">
            <w:pPr>
              <w:pStyle w:val="TAR"/>
              <w:rPr>
                <w:sz w:val="16"/>
                <w:szCs w:val="16"/>
              </w:rPr>
            </w:pPr>
          </w:p>
        </w:tc>
        <w:tc>
          <w:tcPr>
            <w:tcW w:w="425" w:type="dxa"/>
            <w:shd w:val="solid" w:color="FFFFFF" w:fill="auto"/>
          </w:tcPr>
          <w:p w14:paraId="30B057A4" w14:textId="77777777" w:rsidR="00FC2444" w:rsidRPr="006B0D02" w:rsidRDefault="00FC2444" w:rsidP="00FC2444">
            <w:pPr>
              <w:pStyle w:val="TAC"/>
              <w:rPr>
                <w:sz w:val="16"/>
                <w:szCs w:val="16"/>
              </w:rPr>
            </w:pPr>
          </w:p>
        </w:tc>
        <w:tc>
          <w:tcPr>
            <w:tcW w:w="4962" w:type="dxa"/>
            <w:shd w:val="solid" w:color="FFFFFF" w:fill="auto"/>
          </w:tcPr>
          <w:p w14:paraId="781F07D1" w14:textId="21DB3BEB" w:rsidR="00FC2444" w:rsidRDefault="00C71A9E" w:rsidP="00FC2444">
            <w:pPr>
              <w:pStyle w:val="TAL"/>
              <w:rPr>
                <w:sz w:val="16"/>
                <w:szCs w:val="16"/>
              </w:rPr>
            </w:pPr>
            <w:r w:rsidRPr="00C71A9E">
              <w:rPr>
                <w:sz w:val="16"/>
                <w:szCs w:val="16"/>
              </w:rPr>
              <w:t>TP to TR 37.828: Coexistence study for High-power UE Vs adjacent channel Public Safety operation for fixed-wireless/vehicle-mounted use cases in Band 5 and Band n5</w:t>
            </w:r>
          </w:p>
        </w:tc>
        <w:tc>
          <w:tcPr>
            <w:tcW w:w="708" w:type="dxa"/>
            <w:shd w:val="solid" w:color="FFFFFF" w:fill="auto"/>
          </w:tcPr>
          <w:p w14:paraId="597BC394" w14:textId="49B8EFE3" w:rsidR="00FC2444" w:rsidRDefault="00C71A9E" w:rsidP="00FC2444">
            <w:pPr>
              <w:pStyle w:val="TAC"/>
              <w:rPr>
                <w:sz w:val="16"/>
                <w:szCs w:val="16"/>
              </w:rPr>
            </w:pPr>
            <w:r>
              <w:rPr>
                <w:sz w:val="16"/>
                <w:szCs w:val="16"/>
              </w:rPr>
              <w:t>0.2.0</w:t>
            </w:r>
          </w:p>
        </w:tc>
      </w:tr>
      <w:tr w:rsidR="00FC2444" w:rsidRPr="006B0D02" w14:paraId="7C0B6FD9" w14:textId="77777777" w:rsidTr="003737AC">
        <w:tc>
          <w:tcPr>
            <w:tcW w:w="800" w:type="dxa"/>
            <w:shd w:val="solid" w:color="FFFFFF" w:fill="auto"/>
          </w:tcPr>
          <w:p w14:paraId="5768B3A8" w14:textId="3E1F631E" w:rsidR="00FC2444" w:rsidRDefault="00FC2444" w:rsidP="00FC2444">
            <w:pPr>
              <w:pStyle w:val="TAC"/>
              <w:rPr>
                <w:sz w:val="16"/>
                <w:szCs w:val="16"/>
              </w:rPr>
            </w:pPr>
          </w:p>
        </w:tc>
        <w:tc>
          <w:tcPr>
            <w:tcW w:w="1137" w:type="dxa"/>
            <w:shd w:val="solid" w:color="FFFFFF" w:fill="auto"/>
          </w:tcPr>
          <w:p w14:paraId="66C10ACC" w14:textId="4CD5B8CD" w:rsidR="00FC2444" w:rsidRDefault="00FC2444" w:rsidP="00FC2444">
            <w:pPr>
              <w:pStyle w:val="TAC"/>
              <w:rPr>
                <w:sz w:val="16"/>
                <w:szCs w:val="16"/>
              </w:rPr>
            </w:pPr>
          </w:p>
        </w:tc>
        <w:tc>
          <w:tcPr>
            <w:tcW w:w="992" w:type="dxa"/>
            <w:shd w:val="solid" w:color="FFFFFF" w:fill="auto"/>
          </w:tcPr>
          <w:p w14:paraId="16C81AFD" w14:textId="6BE50AA1" w:rsidR="00FC2444" w:rsidRDefault="00FC2444" w:rsidP="00FC2444">
            <w:pPr>
              <w:pStyle w:val="TAC"/>
              <w:rPr>
                <w:sz w:val="16"/>
                <w:szCs w:val="16"/>
              </w:rPr>
            </w:pPr>
          </w:p>
        </w:tc>
        <w:tc>
          <w:tcPr>
            <w:tcW w:w="190" w:type="dxa"/>
            <w:shd w:val="solid" w:color="FFFFFF" w:fill="auto"/>
          </w:tcPr>
          <w:p w14:paraId="15C01E73" w14:textId="77777777" w:rsidR="00FC2444" w:rsidRPr="006B0D02" w:rsidRDefault="00FC2444" w:rsidP="00FC2444">
            <w:pPr>
              <w:pStyle w:val="TAL"/>
              <w:rPr>
                <w:sz w:val="16"/>
                <w:szCs w:val="16"/>
              </w:rPr>
            </w:pPr>
          </w:p>
        </w:tc>
        <w:tc>
          <w:tcPr>
            <w:tcW w:w="425" w:type="dxa"/>
            <w:shd w:val="solid" w:color="FFFFFF" w:fill="auto"/>
          </w:tcPr>
          <w:p w14:paraId="065CE0A5" w14:textId="77777777" w:rsidR="00FC2444" w:rsidRPr="006B0D02" w:rsidRDefault="00FC2444" w:rsidP="00FC2444">
            <w:pPr>
              <w:pStyle w:val="TAR"/>
              <w:rPr>
                <w:sz w:val="16"/>
                <w:szCs w:val="16"/>
              </w:rPr>
            </w:pPr>
          </w:p>
        </w:tc>
        <w:tc>
          <w:tcPr>
            <w:tcW w:w="425" w:type="dxa"/>
            <w:shd w:val="solid" w:color="FFFFFF" w:fill="auto"/>
          </w:tcPr>
          <w:p w14:paraId="3422DCA1" w14:textId="77777777" w:rsidR="00FC2444" w:rsidRPr="006B0D02" w:rsidRDefault="00FC2444" w:rsidP="00FC2444">
            <w:pPr>
              <w:pStyle w:val="TAC"/>
              <w:rPr>
                <w:sz w:val="16"/>
                <w:szCs w:val="16"/>
              </w:rPr>
            </w:pPr>
          </w:p>
        </w:tc>
        <w:tc>
          <w:tcPr>
            <w:tcW w:w="4962" w:type="dxa"/>
            <w:shd w:val="solid" w:color="FFFFFF" w:fill="auto"/>
          </w:tcPr>
          <w:p w14:paraId="3876D94A" w14:textId="0BAC4BCF" w:rsidR="00FC2444" w:rsidRDefault="00FC2444" w:rsidP="00FC2444">
            <w:pPr>
              <w:pStyle w:val="TAL"/>
              <w:rPr>
                <w:sz w:val="16"/>
                <w:szCs w:val="16"/>
              </w:rPr>
            </w:pPr>
          </w:p>
        </w:tc>
        <w:tc>
          <w:tcPr>
            <w:tcW w:w="708" w:type="dxa"/>
            <w:shd w:val="solid" w:color="FFFFFF" w:fill="auto"/>
          </w:tcPr>
          <w:p w14:paraId="427ACCB1" w14:textId="665FFE51" w:rsidR="00FC2444" w:rsidRDefault="00FC2444" w:rsidP="00FC2444">
            <w:pPr>
              <w:pStyle w:val="TAC"/>
              <w:rPr>
                <w:sz w:val="16"/>
                <w:szCs w:val="16"/>
              </w:rPr>
            </w:pPr>
          </w:p>
        </w:tc>
      </w:tr>
      <w:tr w:rsidR="00FC2444" w:rsidRPr="006B0D02" w14:paraId="1DCF9334" w14:textId="77777777" w:rsidTr="003737AC">
        <w:tc>
          <w:tcPr>
            <w:tcW w:w="800" w:type="dxa"/>
            <w:shd w:val="solid" w:color="FFFFFF" w:fill="auto"/>
          </w:tcPr>
          <w:p w14:paraId="7FA91A4C" w14:textId="716F8696" w:rsidR="00FC2444" w:rsidRDefault="00FC2444" w:rsidP="00FC2444">
            <w:pPr>
              <w:pStyle w:val="TAC"/>
              <w:rPr>
                <w:sz w:val="16"/>
                <w:szCs w:val="16"/>
              </w:rPr>
            </w:pPr>
          </w:p>
        </w:tc>
        <w:tc>
          <w:tcPr>
            <w:tcW w:w="1137" w:type="dxa"/>
            <w:shd w:val="solid" w:color="FFFFFF" w:fill="auto"/>
          </w:tcPr>
          <w:p w14:paraId="1562E327" w14:textId="3B2ABBB3" w:rsidR="00FC2444" w:rsidRDefault="00FC2444" w:rsidP="00FC2444">
            <w:pPr>
              <w:pStyle w:val="TAC"/>
              <w:rPr>
                <w:sz w:val="16"/>
                <w:szCs w:val="16"/>
              </w:rPr>
            </w:pPr>
          </w:p>
        </w:tc>
        <w:tc>
          <w:tcPr>
            <w:tcW w:w="992" w:type="dxa"/>
            <w:shd w:val="solid" w:color="FFFFFF" w:fill="auto"/>
          </w:tcPr>
          <w:p w14:paraId="0DB11E39" w14:textId="77777777" w:rsidR="00FC2444" w:rsidRDefault="00FC2444" w:rsidP="00FC2444">
            <w:pPr>
              <w:pStyle w:val="TAC"/>
              <w:rPr>
                <w:sz w:val="16"/>
                <w:szCs w:val="16"/>
              </w:rPr>
            </w:pPr>
          </w:p>
        </w:tc>
        <w:tc>
          <w:tcPr>
            <w:tcW w:w="190" w:type="dxa"/>
            <w:shd w:val="solid" w:color="FFFFFF" w:fill="auto"/>
          </w:tcPr>
          <w:p w14:paraId="5EE11605" w14:textId="77777777" w:rsidR="00FC2444" w:rsidRPr="006B0D02" w:rsidRDefault="00FC2444" w:rsidP="00FC2444">
            <w:pPr>
              <w:pStyle w:val="TAL"/>
              <w:rPr>
                <w:sz w:val="16"/>
                <w:szCs w:val="16"/>
              </w:rPr>
            </w:pPr>
          </w:p>
        </w:tc>
        <w:tc>
          <w:tcPr>
            <w:tcW w:w="425" w:type="dxa"/>
            <w:shd w:val="solid" w:color="FFFFFF" w:fill="auto"/>
          </w:tcPr>
          <w:p w14:paraId="7C16A92F" w14:textId="77777777" w:rsidR="00FC2444" w:rsidRPr="006B0D02" w:rsidRDefault="00FC2444" w:rsidP="00FC2444">
            <w:pPr>
              <w:pStyle w:val="TAR"/>
              <w:rPr>
                <w:sz w:val="16"/>
                <w:szCs w:val="16"/>
              </w:rPr>
            </w:pPr>
          </w:p>
        </w:tc>
        <w:tc>
          <w:tcPr>
            <w:tcW w:w="425" w:type="dxa"/>
            <w:shd w:val="solid" w:color="FFFFFF" w:fill="auto"/>
          </w:tcPr>
          <w:p w14:paraId="0C657B72" w14:textId="77777777" w:rsidR="00FC2444" w:rsidRPr="006B0D02" w:rsidRDefault="00FC2444" w:rsidP="00FC2444">
            <w:pPr>
              <w:pStyle w:val="TAC"/>
              <w:rPr>
                <w:sz w:val="16"/>
                <w:szCs w:val="16"/>
              </w:rPr>
            </w:pPr>
          </w:p>
        </w:tc>
        <w:tc>
          <w:tcPr>
            <w:tcW w:w="4962" w:type="dxa"/>
            <w:shd w:val="solid" w:color="FFFFFF" w:fill="auto"/>
          </w:tcPr>
          <w:p w14:paraId="2C3D7232" w14:textId="5544602F" w:rsidR="00FC2444" w:rsidRDefault="00FC2444" w:rsidP="00FC2444">
            <w:pPr>
              <w:pStyle w:val="TAL"/>
              <w:rPr>
                <w:sz w:val="16"/>
                <w:szCs w:val="16"/>
              </w:rPr>
            </w:pPr>
          </w:p>
        </w:tc>
        <w:tc>
          <w:tcPr>
            <w:tcW w:w="708" w:type="dxa"/>
            <w:shd w:val="solid" w:color="FFFFFF" w:fill="auto"/>
          </w:tcPr>
          <w:p w14:paraId="4C52C154" w14:textId="552A5D26" w:rsidR="00FC2444" w:rsidRDefault="00FC2444" w:rsidP="00FC2444">
            <w:pPr>
              <w:pStyle w:val="TAC"/>
              <w:rPr>
                <w:sz w:val="16"/>
                <w:szCs w:val="16"/>
              </w:rPr>
            </w:pPr>
          </w:p>
        </w:tc>
      </w:tr>
    </w:tbl>
    <w:p w14:paraId="5B7D7C50" w14:textId="77777777" w:rsidR="003C3971" w:rsidRPr="00235394" w:rsidRDefault="003C3971" w:rsidP="003C3971"/>
    <w:sectPr w:rsidR="003C3971" w:rsidRPr="0023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D04C71" w14:textId="77777777" w:rsidR="008E36D6" w:rsidRDefault="008E36D6">
      <w:r>
        <w:separator/>
      </w:r>
    </w:p>
  </w:endnote>
  <w:endnote w:type="continuationSeparator" w:id="0">
    <w:p w14:paraId="53A6F211" w14:textId="77777777" w:rsidR="008E36D6" w:rsidRDefault="008E36D6">
      <w:r>
        <w:continuationSeparator/>
      </w:r>
    </w:p>
  </w:endnote>
  <w:endnote w:type="continuationNotice" w:id="1">
    <w:p w14:paraId="38225D1F" w14:textId="77777777" w:rsidR="008E36D6" w:rsidRDefault="008E36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F5FA00" w14:textId="77777777" w:rsidR="00C71A9E" w:rsidRDefault="00C71A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C8C355" w14:textId="77777777" w:rsidR="00C71A9E" w:rsidRDefault="00C71A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519816" w14:textId="77777777" w:rsidR="00C71A9E" w:rsidRDefault="00C71A9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139E42" w14:textId="77777777" w:rsidR="00B37FD1" w:rsidRDefault="00B37F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CB4A25" w14:textId="77777777" w:rsidR="008E36D6" w:rsidRDefault="008E36D6">
      <w:r>
        <w:separator/>
      </w:r>
    </w:p>
  </w:footnote>
  <w:footnote w:type="continuationSeparator" w:id="0">
    <w:p w14:paraId="781FFA06" w14:textId="77777777" w:rsidR="008E36D6" w:rsidRDefault="008E36D6">
      <w:r>
        <w:continuationSeparator/>
      </w:r>
    </w:p>
  </w:footnote>
  <w:footnote w:type="continuationNotice" w:id="1">
    <w:p w14:paraId="6E44C406" w14:textId="77777777" w:rsidR="008E36D6" w:rsidRDefault="008E36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C077BB" w14:textId="77777777" w:rsidR="00C71A9E" w:rsidRDefault="00C71A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3EA6B0" w14:textId="4CE14F0D" w:rsidR="00CB5CFE" w:rsidRPr="00CB5CFE" w:rsidRDefault="00F54452" w:rsidP="00CB5CFE">
    <w:pPr>
      <w:spacing w:after="0"/>
      <w:rPr>
        <w:rFonts w:ascii="Arial" w:hAnsi="Arial" w:cs="Arial"/>
        <w:sz w:val="16"/>
        <w:szCs w:val="16"/>
        <w:lang w:val="fi-FI" w:eastAsia="fi-FI"/>
      </w:rPr>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CB5CFE" w:rsidRPr="00CB5CFE">
      <w:rPr>
        <w:rFonts w:ascii="Arial" w:hAnsi="Arial" w:cs="Arial"/>
        <w:sz w:val="16"/>
        <w:szCs w:val="16"/>
        <w:lang w:val="fi-FI" w:eastAsia="fi-FI"/>
      </w:rPr>
      <w:t>R4-220</w:t>
    </w:r>
    <w:r w:rsidR="00C71A9E">
      <w:rPr>
        <w:rFonts w:ascii="Arial" w:hAnsi="Arial" w:cs="Arial"/>
        <w:sz w:val="16"/>
        <w:szCs w:val="16"/>
        <w:lang w:val="fi-FI" w:eastAsia="fi-FI"/>
      </w:rPr>
      <w:t>5849</w:t>
    </w:r>
  </w:p>
  <w:p w14:paraId="3B17082E" w14:textId="29C7C5D8" w:rsidR="00F54452" w:rsidRPr="00F54452" w:rsidRDefault="00F54452" w:rsidP="00F54452">
    <w:pPr>
      <w:spacing w:after="0"/>
      <w:rPr>
        <w:rFonts w:ascii="Arial" w:hAnsi="Arial" w:cs="Arial"/>
        <w:sz w:val="16"/>
        <w:szCs w:val="16"/>
        <w:lang w:val="fi-FI" w:eastAsia="fi-FI"/>
      </w:rPr>
    </w:pPr>
  </w:p>
  <w:p w14:paraId="1E1070D5" w14:textId="14F70349" w:rsidR="00F26AA1" w:rsidRDefault="00F26A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50AB8D" w14:textId="77777777" w:rsidR="00C71A9E" w:rsidRDefault="00C71A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176E3" w14:textId="3123D19C" w:rsidR="00B37FD1" w:rsidRDefault="00B37F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2927">
      <w:rPr>
        <w:rFonts w:ascii="Arial" w:hAnsi="Arial" w:cs="Arial"/>
        <w:b/>
        <w:noProof/>
        <w:sz w:val="18"/>
        <w:szCs w:val="18"/>
      </w:rPr>
      <w:t>3GPP TR 37.828 V0.2.0 (2022-02)</w:t>
    </w:r>
    <w:r>
      <w:rPr>
        <w:rFonts w:ascii="Arial" w:hAnsi="Arial" w:cs="Arial"/>
        <w:b/>
        <w:sz w:val="18"/>
        <w:szCs w:val="18"/>
      </w:rPr>
      <w:fldChar w:fldCharType="end"/>
    </w:r>
  </w:p>
  <w:p w14:paraId="1E5A8409" w14:textId="77777777" w:rsidR="00B37FD1" w:rsidRDefault="00B37F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1880F22" w14:textId="4E45F345" w:rsidR="00B37FD1" w:rsidRDefault="00B37F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2927">
      <w:rPr>
        <w:rFonts w:ascii="Arial" w:hAnsi="Arial" w:cs="Arial"/>
        <w:b/>
        <w:noProof/>
        <w:sz w:val="18"/>
        <w:szCs w:val="18"/>
      </w:rPr>
      <w:t>Release 17</w:t>
    </w:r>
    <w:r>
      <w:rPr>
        <w:rFonts w:ascii="Arial" w:hAnsi="Arial" w:cs="Arial"/>
        <w:b/>
        <w:sz w:val="18"/>
        <w:szCs w:val="18"/>
      </w:rPr>
      <w:fldChar w:fldCharType="end"/>
    </w:r>
  </w:p>
  <w:p w14:paraId="2BB9583B" w14:textId="77777777" w:rsidR="00B37FD1" w:rsidRDefault="00B37F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663FF3"/>
    <w:multiLevelType w:val="hybridMultilevel"/>
    <w:tmpl w:val="02221D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A7C4937"/>
    <w:multiLevelType w:val="hybridMultilevel"/>
    <w:tmpl w:val="0E7E5F14"/>
    <w:lvl w:ilvl="0" w:tplc="145ED000">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144F1"/>
    <w:multiLevelType w:val="hybridMultilevel"/>
    <w:tmpl w:val="8FA41096"/>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6"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62B63349"/>
    <w:multiLevelType w:val="hybridMultilevel"/>
    <w:tmpl w:val="67D6D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F2417F1"/>
    <w:multiLevelType w:val="hybridMultilevel"/>
    <w:tmpl w:val="4224F4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4"/>
  </w:num>
  <w:num w:numId="6">
    <w:abstractNumId w:val="9"/>
  </w:num>
  <w:num w:numId="7">
    <w:abstractNumId w:val="5"/>
  </w:num>
  <w:num w:numId="8">
    <w:abstractNumId w:val="7"/>
  </w:num>
  <w:num w:numId="9">
    <w:abstractNumId w:val="2"/>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6682"/>
    <w:rsid w:val="000311C2"/>
    <w:rsid w:val="00033397"/>
    <w:rsid w:val="00040095"/>
    <w:rsid w:val="00041297"/>
    <w:rsid w:val="00051834"/>
    <w:rsid w:val="00052DB7"/>
    <w:rsid w:val="00054A22"/>
    <w:rsid w:val="00062023"/>
    <w:rsid w:val="000655A6"/>
    <w:rsid w:val="00072A77"/>
    <w:rsid w:val="00080512"/>
    <w:rsid w:val="00080EDD"/>
    <w:rsid w:val="00097A13"/>
    <w:rsid w:val="000C47C3"/>
    <w:rsid w:val="000D58AB"/>
    <w:rsid w:val="000F44BE"/>
    <w:rsid w:val="001065D4"/>
    <w:rsid w:val="0011682A"/>
    <w:rsid w:val="0012083F"/>
    <w:rsid w:val="001321FF"/>
    <w:rsid w:val="00133525"/>
    <w:rsid w:val="00144F4C"/>
    <w:rsid w:val="00151E0F"/>
    <w:rsid w:val="00182ED2"/>
    <w:rsid w:val="00183661"/>
    <w:rsid w:val="001A4C42"/>
    <w:rsid w:val="001A7420"/>
    <w:rsid w:val="001B6637"/>
    <w:rsid w:val="001B7777"/>
    <w:rsid w:val="001C21C3"/>
    <w:rsid w:val="001C3829"/>
    <w:rsid w:val="001D02C2"/>
    <w:rsid w:val="001F0C1D"/>
    <w:rsid w:val="001F1132"/>
    <w:rsid w:val="001F168B"/>
    <w:rsid w:val="002163B6"/>
    <w:rsid w:val="00216F42"/>
    <w:rsid w:val="00231ECD"/>
    <w:rsid w:val="00231F13"/>
    <w:rsid w:val="002347A2"/>
    <w:rsid w:val="002675F0"/>
    <w:rsid w:val="00276385"/>
    <w:rsid w:val="00285C22"/>
    <w:rsid w:val="002B6339"/>
    <w:rsid w:val="002B7A46"/>
    <w:rsid w:val="002C67BA"/>
    <w:rsid w:val="002C7083"/>
    <w:rsid w:val="002E00B0"/>
    <w:rsid w:val="002E00EE"/>
    <w:rsid w:val="002E643D"/>
    <w:rsid w:val="002F10CA"/>
    <w:rsid w:val="00312E38"/>
    <w:rsid w:val="003172DC"/>
    <w:rsid w:val="00343D42"/>
    <w:rsid w:val="00350FE8"/>
    <w:rsid w:val="0035462D"/>
    <w:rsid w:val="00370C11"/>
    <w:rsid w:val="003737AC"/>
    <w:rsid w:val="0037392B"/>
    <w:rsid w:val="003765B8"/>
    <w:rsid w:val="00377998"/>
    <w:rsid w:val="00382F9B"/>
    <w:rsid w:val="003944CF"/>
    <w:rsid w:val="003C3971"/>
    <w:rsid w:val="003D0769"/>
    <w:rsid w:val="003D4768"/>
    <w:rsid w:val="0040488D"/>
    <w:rsid w:val="0041587C"/>
    <w:rsid w:val="00423334"/>
    <w:rsid w:val="00427A72"/>
    <w:rsid w:val="004345EC"/>
    <w:rsid w:val="00443DED"/>
    <w:rsid w:val="00465515"/>
    <w:rsid w:val="00467EFB"/>
    <w:rsid w:val="00473A96"/>
    <w:rsid w:val="0047723C"/>
    <w:rsid w:val="00491100"/>
    <w:rsid w:val="004C5319"/>
    <w:rsid w:val="004D1CEE"/>
    <w:rsid w:val="004D3578"/>
    <w:rsid w:val="004E213A"/>
    <w:rsid w:val="004F0988"/>
    <w:rsid w:val="004F3340"/>
    <w:rsid w:val="004F3564"/>
    <w:rsid w:val="00500946"/>
    <w:rsid w:val="00517742"/>
    <w:rsid w:val="0053388B"/>
    <w:rsid w:val="00535773"/>
    <w:rsid w:val="00543E6C"/>
    <w:rsid w:val="005454BF"/>
    <w:rsid w:val="00547C88"/>
    <w:rsid w:val="005535F8"/>
    <w:rsid w:val="00563193"/>
    <w:rsid w:val="00565087"/>
    <w:rsid w:val="00565488"/>
    <w:rsid w:val="00566CE6"/>
    <w:rsid w:val="00587710"/>
    <w:rsid w:val="0059588F"/>
    <w:rsid w:val="00597B11"/>
    <w:rsid w:val="005A1E18"/>
    <w:rsid w:val="005A5A8F"/>
    <w:rsid w:val="005D1BE2"/>
    <w:rsid w:val="005D25AD"/>
    <w:rsid w:val="005D2E01"/>
    <w:rsid w:val="005D7526"/>
    <w:rsid w:val="005E4BB2"/>
    <w:rsid w:val="00602AEA"/>
    <w:rsid w:val="006070F2"/>
    <w:rsid w:val="00614011"/>
    <w:rsid w:val="00614FDF"/>
    <w:rsid w:val="00630E16"/>
    <w:rsid w:val="0063543D"/>
    <w:rsid w:val="00636367"/>
    <w:rsid w:val="00640D34"/>
    <w:rsid w:val="00647114"/>
    <w:rsid w:val="00647598"/>
    <w:rsid w:val="0067156E"/>
    <w:rsid w:val="00686AF4"/>
    <w:rsid w:val="006A323F"/>
    <w:rsid w:val="006B070D"/>
    <w:rsid w:val="006B30D0"/>
    <w:rsid w:val="006C3D95"/>
    <w:rsid w:val="006D2524"/>
    <w:rsid w:val="006E5C86"/>
    <w:rsid w:val="00701116"/>
    <w:rsid w:val="00713C44"/>
    <w:rsid w:val="00717581"/>
    <w:rsid w:val="00720F4F"/>
    <w:rsid w:val="00726FA8"/>
    <w:rsid w:val="00734A5B"/>
    <w:rsid w:val="0074026F"/>
    <w:rsid w:val="007429F6"/>
    <w:rsid w:val="00743485"/>
    <w:rsid w:val="00744E76"/>
    <w:rsid w:val="00761C32"/>
    <w:rsid w:val="00761D48"/>
    <w:rsid w:val="00763EB7"/>
    <w:rsid w:val="00774DA4"/>
    <w:rsid w:val="00781965"/>
    <w:rsid w:val="00781F0F"/>
    <w:rsid w:val="00791EA4"/>
    <w:rsid w:val="007976A5"/>
    <w:rsid w:val="007B600E"/>
    <w:rsid w:val="007C05D4"/>
    <w:rsid w:val="007E3DB3"/>
    <w:rsid w:val="007F0F4A"/>
    <w:rsid w:val="008028A4"/>
    <w:rsid w:val="00804223"/>
    <w:rsid w:val="00804256"/>
    <w:rsid w:val="0081224F"/>
    <w:rsid w:val="00815B5E"/>
    <w:rsid w:val="00824AFE"/>
    <w:rsid w:val="00830747"/>
    <w:rsid w:val="00841D74"/>
    <w:rsid w:val="00856D6D"/>
    <w:rsid w:val="00863E60"/>
    <w:rsid w:val="0086692B"/>
    <w:rsid w:val="008768CA"/>
    <w:rsid w:val="00895C85"/>
    <w:rsid w:val="008A2E89"/>
    <w:rsid w:val="008A399B"/>
    <w:rsid w:val="008B4671"/>
    <w:rsid w:val="008B4AF5"/>
    <w:rsid w:val="008B708D"/>
    <w:rsid w:val="008C384C"/>
    <w:rsid w:val="008E36D6"/>
    <w:rsid w:val="008F4E9A"/>
    <w:rsid w:val="0090271F"/>
    <w:rsid w:val="00902E23"/>
    <w:rsid w:val="00904081"/>
    <w:rsid w:val="009114D7"/>
    <w:rsid w:val="0091348E"/>
    <w:rsid w:val="00917CCB"/>
    <w:rsid w:val="00942EC2"/>
    <w:rsid w:val="00943C70"/>
    <w:rsid w:val="00947BA2"/>
    <w:rsid w:val="00961863"/>
    <w:rsid w:val="0097538E"/>
    <w:rsid w:val="009B0FA7"/>
    <w:rsid w:val="009B3706"/>
    <w:rsid w:val="009F31B0"/>
    <w:rsid w:val="009F37B7"/>
    <w:rsid w:val="00A00885"/>
    <w:rsid w:val="00A00C8A"/>
    <w:rsid w:val="00A10F02"/>
    <w:rsid w:val="00A164B4"/>
    <w:rsid w:val="00A25F70"/>
    <w:rsid w:val="00A26956"/>
    <w:rsid w:val="00A27486"/>
    <w:rsid w:val="00A3544E"/>
    <w:rsid w:val="00A52D00"/>
    <w:rsid w:val="00A53724"/>
    <w:rsid w:val="00A56066"/>
    <w:rsid w:val="00A57EB4"/>
    <w:rsid w:val="00A70015"/>
    <w:rsid w:val="00A73129"/>
    <w:rsid w:val="00A82346"/>
    <w:rsid w:val="00A865FC"/>
    <w:rsid w:val="00A92BA1"/>
    <w:rsid w:val="00A967B6"/>
    <w:rsid w:val="00AC6BC6"/>
    <w:rsid w:val="00AE3977"/>
    <w:rsid w:val="00AE65E2"/>
    <w:rsid w:val="00B15449"/>
    <w:rsid w:val="00B211CA"/>
    <w:rsid w:val="00B371BE"/>
    <w:rsid w:val="00B37FD1"/>
    <w:rsid w:val="00B40AE0"/>
    <w:rsid w:val="00B42927"/>
    <w:rsid w:val="00B45721"/>
    <w:rsid w:val="00B93086"/>
    <w:rsid w:val="00BA19ED"/>
    <w:rsid w:val="00BA4B8D"/>
    <w:rsid w:val="00BC0F7D"/>
    <w:rsid w:val="00BC367E"/>
    <w:rsid w:val="00BC7919"/>
    <w:rsid w:val="00BD7D31"/>
    <w:rsid w:val="00BE3255"/>
    <w:rsid w:val="00BF128E"/>
    <w:rsid w:val="00C03CC9"/>
    <w:rsid w:val="00C074DD"/>
    <w:rsid w:val="00C1496A"/>
    <w:rsid w:val="00C33079"/>
    <w:rsid w:val="00C351F4"/>
    <w:rsid w:val="00C404AA"/>
    <w:rsid w:val="00C4225D"/>
    <w:rsid w:val="00C45231"/>
    <w:rsid w:val="00C71A9E"/>
    <w:rsid w:val="00C72833"/>
    <w:rsid w:val="00C80F1D"/>
    <w:rsid w:val="00C93F40"/>
    <w:rsid w:val="00CA3D0C"/>
    <w:rsid w:val="00CB5CFE"/>
    <w:rsid w:val="00CC7B53"/>
    <w:rsid w:val="00CD2FED"/>
    <w:rsid w:val="00CE18F4"/>
    <w:rsid w:val="00CE7460"/>
    <w:rsid w:val="00D52E87"/>
    <w:rsid w:val="00D57972"/>
    <w:rsid w:val="00D6095A"/>
    <w:rsid w:val="00D641D2"/>
    <w:rsid w:val="00D64915"/>
    <w:rsid w:val="00D675A9"/>
    <w:rsid w:val="00D738D6"/>
    <w:rsid w:val="00D755EB"/>
    <w:rsid w:val="00D76048"/>
    <w:rsid w:val="00D87E00"/>
    <w:rsid w:val="00D9134D"/>
    <w:rsid w:val="00D973BE"/>
    <w:rsid w:val="00D974EC"/>
    <w:rsid w:val="00DA7A03"/>
    <w:rsid w:val="00DB154F"/>
    <w:rsid w:val="00DB1818"/>
    <w:rsid w:val="00DB50B0"/>
    <w:rsid w:val="00DC309B"/>
    <w:rsid w:val="00DC4DA2"/>
    <w:rsid w:val="00DC7B77"/>
    <w:rsid w:val="00DD4C17"/>
    <w:rsid w:val="00DD74A5"/>
    <w:rsid w:val="00DE4A92"/>
    <w:rsid w:val="00DF2B1F"/>
    <w:rsid w:val="00DF47EF"/>
    <w:rsid w:val="00DF62CD"/>
    <w:rsid w:val="00E10408"/>
    <w:rsid w:val="00E11E58"/>
    <w:rsid w:val="00E16509"/>
    <w:rsid w:val="00E44582"/>
    <w:rsid w:val="00E609DB"/>
    <w:rsid w:val="00E63D7D"/>
    <w:rsid w:val="00E755B4"/>
    <w:rsid w:val="00E77645"/>
    <w:rsid w:val="00E86239"/>
    <w:rsid w:val="00EA15B0"/>
    <w:rsid w:val="00EA5EA7"/>
    <w:rsid w:val="00EB055D"/>
    <w:rsid w:val="00EC4A25"/>
    <w:rsid w:val="00ED1398"/>
    <w:rsid w:val="00F00170"/>
    <w:rsid w:val="00F025A2"/>
    <w:rsid w:val="00F04712"/>
    <w:rsid w:val="00F06686"/>
    <w:rsid w:val="00F11524"/>
    <w:rsid w:val="00F13360"/>
    <w:rsid w:val="00F16162"/>
    <w:rsid w:val="00F175D0"/>
    <w:rsid w:val="00F22EC7"/>
    <w:rsid w:val="00F26AA1"/>
    <w:rsid w:val="00F325C8"/>
    <w:rsid w:val="00F52034"/>
    <w:rsid w:val="00F54452"/>
    <w:rsid w:val="00F55939"/>
    <w:rsid w:val="00F653B8"/>
    <w:rsid w:val="00F6657F"/>
    <w:rsid w:val="00F9008D"/>
    <w:rsid w:val="00FA1266"/>
    <w:rsid w:val="00FC1192"/>
    <w:rsid w:val="00FC1C4E"/>
    <w:rsid w:val="00FC2444"/>
    <w:rsid w:val="00FD6016"/>
    <w:rsid w:val="00FF1615"/>
    <w:rsid w:val="00FF38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707D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st">
    <w:name w:val="st"/>
    <w:basedOn w:val="DefaultParagraphFont"/>
    <w:rsid w:val="00F55939"/>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B40AE0"/>
    <w:pPr>
      <w:ind w:left="720"/>
      <w:contextualSpacing/>
    </w:pPr>
  </w:style>
  <w:style w:type="character" w:customStyle="1" w:styleId="TACChar">
    <w:name w:val="TAC Char"/>
    <w:link w:val="TAC"/>
    <w:qFormat/>
    <w:rsid w:val="0041587C"/>
    <w:rPr>
      <w:rFonts w:ascii="Arial" w:hAnsi="Arial"/>
      <w:sz w:val="18"/>
      <w:lang w:eastAsia="en-US"/>
    </w:rPr>
  </w:style>
  <w:style w:type="character" w:customStyle="1" w:styleId="THChar">
    <w:name w:val="TH Char"/>
    <w:link w:val="TH"/>
    <w:qFormat/>
    <w:rsid w:val="0041587C"/>
    <w:rPr>
      <w:rFonts w:ascii="Arial" w:hAnsi="Arial"/>
      <w:b/>
      <w:lang w:eastAsia="en-US"/>
    </w:rPr>
  </w:style>
  <w:style w:type="character" w:customStyle="1" w:styleId="TAHCar">
    <w:name w:val="TAH Car"/>
    <w:link w:val="TAH"/>
    <w:qFormat/>
    <w:locked/>
    <w:rsid w:val="0041587C"/>
    <w:rPr>
      <w:rFonts w:ascii="Arial" w:hAnsi="Arial"/>
      <w:b/>
      <w:sz w:val="18"/>
      <w:lang w:eastAsia="en-US"/>
    </w:rPr>
  </w:style>
  <w:style w:type="character" w:customStyle="1" w:styleId="TALChar">
    <w:name w:val="TAL Char"/>
    <w:link w:val="TAL"/>
    <w:rsid w:val="0041587C"/>
    <w:rPr>
      <w:rFonts w:ascii="Arial" w:hAnsi="Arial"/>
      <w:sz w:val="1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43DED"/>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3DED"/>
    <w:rPr>
      <w:rFonts w:eastAsia="MS Mincho"/>
      <w:szCs w:val="24"/>
      <w:lang w:val="en-US" w:eastAsia="en-US"/>
    </w:rPr>
  </w:style>
  <w:style w:type="table" w:customStyle="1" w:styleId="TableGrid1">
    <w:name w:val="Table Grid1"/>
    <w:basedOn w:val="TableNormal"/>
    <w:next w:val="TableGrid"/>
    <w:uiPriority w:val="59"/>
    <w:rsid w:val="0040488D"/>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basedOn w:val="DefaultParagraphFont"/>
    <w:link w:val="TAN"/>
    <w:qFormat/>
    <w:rsid w:val="00F06686"/>
    <w:rPr>
      <w:rFonts w:ascii="Arial" w:hAnsi="Arial"/>
      <w:sz w:val="18"/>
      <w:lang w:eastAsia="en-US"/>
    </w:rPr>
  </w:style>
  <w:style w:type="table" w:customStyle="1" w:styleId="TableGrid11">
    <w:name w:val="Table Grid11"/>
    <w:basedOn w:val="TableNormal"/>
    <w:next w:val="TableGrid"/>
    <w:uiPriority w:val="59"/>
    <w:rsid w:val="00ED1398"/>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27A72"/>
    <w:rPr>
      <w:lang w:eastAsia="en-US"/>
    </w:rPr>
  </w:style>
  <w:style w:type="table" w:customStyle="1" w:styleId="TableGrid2">
    <w:name w:val="Table Grid2"/>
    <w:basedOn w:val="TableNormal"/>
    <w:next w:val="TableGrid"/>
    <w:rsid w:val="008F4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4F356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0389780">
      <w:bodyDiv w:val="1"/>
      <w:marLeft w:val="0"/>
      <w:marRight w:val="0"/>
      <w:marTop w:val="0"/>
      <w:marBottom w:val="0"/>
      <w:divBdr>
        <w:top w:val="none" w:sz="0" w:space="0" w:color="auto"/>
        <w:left w:val="none" w:sz="0" w:space="0" w:color="auto"/>
        <w:bottom w:val="none" w:sz="0" w:space="0" w:color="auto"/>
        <w:right w:val="none" w:sz="0" w:space="0" w:color="auto"/>
      </w:divBdr>
    </w:div>
    <w:div w:id="210776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AC90F-AECC-4786-841F-6ECDF159F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14</Pages>
  <Words>4836</Words>
  <Characters>27567</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32339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Ng, Man Hung (Nokia - GB)</cp:lastModifiedBy>
  <cp:revision>3</cp:revision>
  <cp:lastPrinted>2019-02-25T14:05:00Z</cp:lastPrinted>
  <dcterms:created xsi:type="dcterms:W3CDTF">2022-02-14T18:14:00Z</dcterms:created>
  <dcterms:modified xsi:type="dcterms:W3CDTF">2022-02-14T18:17:00Z</dcterms:modified>
</cp:coreProperties>
</file>